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C84C58">
        <w:trPr>
          <w:tblCellSpacing w:w="15" w:type="dxa"/>
        </w:trPr>
        <w:tc>
          <w:tcPr>
            <w:tcW w:w="245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rsidR="00C84C58" w:rsidRDefault="0099542D" w:rsidP="00D33F16">
            <w:pPr>
              <w:rPr>
                <w:rFonts w:ascii="Arial" w:eastAsia="Times New Roman" w:hAnsi="Arial" w:cs="Arial"/>
                <w:color w:val="000000"/>
                <w:sz w:val="20"/>
                <w:szCs w:val="20"/>
              </w:rPr>
            </w:pPr>
            <w:r>
              <w:rPr>
                <w:rFonts w:ascii="Arial" w:eastAsia="Times New Roman" w:hAnsi="Arial" w:cs="Arial"/>
                <w:color w:val="000000"/>
                <w:sz w:val="20"/>
                <w:szCs w:val="20"/>
              </w:rPr>
              <w:t>1</w:t>
            </w:r>
            <w:r w:rsidR="002B5060">
              <w:rPr>
                <w:rFonts w:ascii="Arial" w:eastAsia="Times New Roman" w:hAnsi="Arial" w:cs="Arial"/>
                <w:color w:val="000000"/>
                <w:sz w:val="20"/>
                <w:szCs w:val="20"/>
              </w:rPr>
              <w:t>7</w:t>
            </w:r>
            <w:r w:rsidR="00D33F16">
              <w:rPr>
                <w:rFonts w:ascii="Arial" w:eastAsia="Times New Roman" w:hAnsi="Arial" w:cs="Arial"/>
                <w:color w:val="000000"/>
                <w:sz w:val="20"/>
                <w:szCs w:val="20"/>
              </w:rPr>
              <w:t>5</w:t>
            </w:r>
            <w:r>
              <w:rPr>
                <w:rFonts w:ascii="Arial" w:eastAsia="Times New Roman" w:hAnsi="Arial" w:cs="Arial"/>
                <w:color w:val="000000"/>
                <w:sz w:val="20"/>
                <w:szCs w:val="20"/>
              </w:rPr>
              <w:t>0</w:t>
            </w:r>
            <w:r w:rsidR="00D33F16">
              <w:rPr>
                <w:rFonts w:ascii="Arial" w:eastAsia="Times New Roman" w:hAnsi="Arial" w:cs="Arial"/>
                <w:color w:val="000000"/>
                <w:sz w:val="20"/>
                <w:szCs w:val="20"/>
              </w:rPr>
              <w:t>L</w:t>
            </w:r>
            <w:r>
              <w:rPr>
                <w:rFonts w:ascii="Arial" w:eastAsia="Times New Roman" w:hAnsi="Arial" w:cs="Arial"/>
                <w:color w:val="000000"/>
                <w:sz w:val="20"/>
                <w:szCs w:val="20"/>
              </w:rPr>
              <w:t>SS</w:t>
            </w:r>
          </w:p>
        </w:tc>
        <w:tc>
          <w:tcPr>
            <w:tcW w:w="150" w:type="pct"/>
            <w:hideMark/>
          </w:tcPr>
          <w:p w:rsidR="00C84C58" w:rsidRDefault="0099542D">
            <w:pPr>
              <w:rPr>
                <w:rFonts w:eastAsia="Times New Roman"/>
              </w:rPr>
            </w:pPr>
            <w:r>
              <w:rPr>
                <w:rFonts w:eastAsia="Times New Roman"/>
              </w:rPr>
              <w:t> </w:t>
            </w:r>
          </w:p>
        </w:tc>
      </w:tr>
      <w:tr w:rsidR="00C84C58">
        <w:trPr>
          <w:tblCellSpacing w:w="15" w:type="dxa"/>
        </w:trPr>
        <w:tc>
          <w:tcPr>
            <w:tcW w:w="245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rsidR="00C84C58" w:rsidRDefault="0099542D" w:rsidP="00D33F16">
            <w:pPr>
              <w:rPr>
                <w:rFonts w:ascii="Arial" w:eastAsia="Times New Roman" w:hAnsi="Arial" w:cs="Arial"/>
                <w:color w:val="000000"/>
                <w:sz w:val="20"/>
                <w:szCs w:val="20"/>
              </w:rPr>
            </w:pPr>
            <w:r>
              <w:rPr>
                <w:rFonts w:ascii="Arial" w:eastAsia="Times New Roman" w:hAnsi="Arial" w:cs="Arial"/>
                <w:color w:val="000000"/>
                <w:sz w:val="20"/>
                <w:szCs w:val="20"/>
              </w:rPr>
              <w:t>1</w:t>
            </w:r>
            <w:r w:rsidR="002B5060">
              <w:rPr>
                <w:rFonts w:ascii="Arial" w:eastAsia="Times New Roman" w:hAnsi="Arial" w:cs="Arial"/>
                <w:color w:val="000000"/>
                <w:sz w:val="20"/>
                <w:szCs w:val="20"/>
              </w:rPr>
              <w:t>7</w:t>
            </w:r>
            <w:r w:rsidR="00D33F16">
              <w:rPr>
                <w:rFonts w:ascii="Arial" w:eastAsia="Times New Roman" w:hAnsi="Arial" w:cs="Arial"/>
                <w:color w:val="000000"/>
                <w:sz w:val="20"/>
                <w:szCs w:val="20"/>
              </w:rPr>
              <w:t>5</w:t>
            </w:r>
            <w:r>
              <w:rPr>
                <w:rFonts w:ascii="Arial" w:eastAsia="Times New Roman" w:hAnsi="Arial" w:cs="Arial"/>
                <w:color w:val="000000"/>
                <w:sz w:val="20"/>
                <w:szCs w:val="20"/>
              </w:rPr>
              <w:t>0</w:t>
            </w:r>
            <w:r w:rsidR="00D33F16">
              <w:rPr>
                <w:rFonts w:ascii="Arial" w:eastAsia="Times New Roman" w:hAnsi="Arial" w:cs="Arial"/>
                <w:color w:val="000000"/>
                <w:sz w:val="20"/>
                <w:szCs w:val="20"/>
              </w:rPr>
              <w:t>L</w:t>
            </w:r>
            <w:r>
              <w:rPr>
                <w:rFonts w:ascii="Arial" w:eastAsia="Times New Roman" w:hAnsi="Arial" w:cs="Arial"/>
                <w:color w:val="000000"/>
                <w:sz w:val="20"/>
                <w:szCs w:val="20"/>
              </w:rPr>
              <w:t>SS</w:t>
            </w:r>
          </w:p>
        </w:tc>
        <w:tc>
          <w:tcPr>
            <w:tcW w:w="150" w:type="pct"/>
            <w:hideMark/>
          </w:tcPr>
          <w:p w:rsidR="00C84C58" w:rsidRDefault="0099542D">
            <w:pPr>
              <w:rPr>
                <w:rFonts w:eastAsia="Times New Roman"/>
              </w:rPr>
            </w:pPr>
            <w:r>
              <w:rPr>
                <w:rFonts w:eastAsia="Times New Roman"/>
              </w:rPr>
              <w:t>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C84C58">
        <w:trPr>
          <w:tblCellSpacing w:w="15" w:type="dxa"/>
        </w:trPr>
        <w:tc>
          <w:tcPr>
            <w:tcW w:w="245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C84C58" w:rsidRDefault="0099542D">
            <w:pPr>
              <w:rPr>
                <w:rFonts w:eastAsia="Times New Roman"/>
              </w:rPr>
            </w:pPr>
            <w:r>
              <w:rPr>
                <w:rFonts w:eastAsia="Times New Roman"/>
              </w:rPr>
              <w:t> </w:t>
            </w:r>
          </w:p>
        </w:tc>
      </w:tr>
      <w:tr w:rsidR="00C84C58">
        <w:trPr>
          <w:tblCellSpacing w:w="15" w:type="dxa"/>
        </w:trPr>
        <w:tc>
          <w:tcPr>
            <w:tcW w:w="245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C84C58" w:rsidRDefault="0099542D">
            <w:pPr>
              <w:rPr>
                <w:rFonts w:eastAsia="Times New Roman"/>
              </w:rPr>
            </w:pPr>
            <w:r>
              <w:rPr>
                <w:rFonts w:eastAsia="Times New Roman"/>
              </w:rPr>
              <w:t>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C84C58" w:rsidTr="00922CD2">
        <w:trPr>
          <w:tblCellSpacing w:w="15" w:type="dxa"/>
        </w:trPr>
        <w:tc>
          <w:tcPr>
            <w:tcW w:w="2504"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Integrated Marketing Group</w:t>
            </w:r>
          </w:p>
        </w:tc>
      </w:tr>
      <w:tr w:rsidR="00C84C58" w:rsidTr="00922CD2">
        <w:trPr>
          <w:tblCellSpacing w:w="15" w:type="dxa"/>
        </w:trPr>
        <w:tc>
          <w:tcPr>
            <w:tcW w:w="2504" w:type="pct"/>
            <w:hideMark/>
          </w:tcPr>
          <w:p w:rsidR="00C84C58" w:rsidRDefault="0099542D">
            <w:pPr>
              <w:rPr>
                <w:rFonts w:eastAsia="Times New Roman"/>
              </w:rPr>
            </w:pPr>
            <w:r>
              <w:rPr>
                <w:rFonts w:eastAsia="Times New Roman"/>
              </w:rPr>
              <w:t> </w:t>
            </w:r>
          </w:p>
        </w:tc>
        <w:tc>
          <w:tcPr>
            <w:tcW w:w="2453"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1740 W. Katella Ave. Suite A</w:t>
            </w:r>
          </w:p>
        </w:tc>
      </w:tr>
      <w:tr w:rsidR="00C84C58" w:rsidTr="00922CD2">
        <w:trPr>
          <w:tblCellSpacing w:w="15" w:type="dxa"/>
        </w:trPr>
        <w:tc>
          <w:tcPr>
            <w:tcW w:w="2504" w:type="pct"/>
            <w:hideMark/>
          </w:tcPr>
          <w:p w:rsidR="00C84C58" w:rsidRDefault="0099542D">
            <w:pPr>
              <w:rPr>
                <w:rFonts w:eastAsia="Times New Roman"/>
              </w:rPr>
            </w:pPr>
            <w:r>
              <w:rPr>
                <w:rFonts w:eastAsia="Times New Roman"/>
              </w:rPr>
              <w:t> </w:t>
            </w:r>
          </w:p>
        </w:tc>
        <w:tc>
          <w:tcPr>
            <w:tcW w:w="2453"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Orange, CA 92867. USA</w:t>
            </w:r>
          </w:p>
        </w:tc>
      </w:tr>
      <w:tr w:rsidR="00C84C58" w:rsidTr="00922CD2">
        <w:trPr>
          <w:tblCellSpacing w:w="15" w:type="dxa"/>
        </w:trPr>
        <w:tc>
          <w:tcPr>
            <w:tcW w:w="2504"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rsidR="00C84C58" w:rsidRDefault="00C84C58">
            <w:pPr>
              <w:rPr>
                <w:rFonts w:ascii="Arial" w:eastAsia="Times New Roman" w:hAnsi="Arial" w:cs="Arial"/>
                <w:b/>
                <w:bCs/>
                <w:color w:val="000000"/>
                <w:sz w:val="20"/>
                <w:szCs w:val="20"/>
              </w:rPr>
            </w:pPr>
          </w:p>
        </w:tc>
      </w:tr>
      <w:tr w:rsidR="00C84C58" w:rsidTr="00922CD2">
        <w:trPr>
          <w:tblCellSpacing w:w="15" w:type="dxa"/>
        </w:trPr>
        <w:tc>
          <w:tcPr>
            <w:tcW w:w="2504"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714-771-2401</w:t>
            </w:r>
          </w:p>
        </w:tc>
      </w:tr>
      <w:tr w:rsidR="00C84C58" w:rsidTr="00922CD2">
        <w:trPr>
          <w:tblCellSpacing w:w="15" w:type="dxa"/>
        </w:trPr>
        <w:tc>
          <w:tcPr>
            <w:tcW w:w="2504"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Customer Service: Integrated Marketing Group</w:t>
            </w:r>
          </w:p>
        </w:tc>
        <w:tc>
          <w:tcPr>
            <w:tcW w:w="2453"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714-771-2401 Fax: 714-771-3925</w:t>
            </w: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495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C84C58">
        <w:trPr>
          <w:tblCellSpacing w:w="15" w:type="dxa"/>
        </w:trPr>
        <w:tc>
          <w:tcPr>
            <w:tcW w:w="12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Eye </w:t>
            </w:r>
            <w:proofErr w:type="spellStart"/>
            <w:r>
              <w:rPr>
                <w:rFonts w:ascii="Arial" w:eastAsia="Times New Roman" w:hAnsi="Arial" w:cs="Arial"/>
                <w:color w:val="000000"/>
                <w:sz w:val="20"/>
                <w:szCs w:val="20"/>
              </w:rPr>
              <w:t>Irrit</w:t>
            </w:r>
            <w:proofErr w:type="spellEnd"/>
            <w:r>
              <w:rPr>
                <w:rFonts w:ascii="Arial" w:eastAsia="Times New Roman" w:hAnsi="Arial" w:cs="Arial"/>
                <w:color w:val="000000"/>
                <w:sz w:val="20"/>
                <w:szCs w:val="20"/>
              </w:rPr>
              <w:t>. 2;H319</w:t>
            </w:r>
          </w:p>
        </w:tc>
        <w:tc>
          <w:tcPr>
            <w:tcW w:w="3750" w:type="pct"/>
            <w:vAlign w:val="center"/>
            <w:hideMark/>
          </w:tcPr>
          <w:p w:rsidR="00C84C58" w:rsidRDefault="002B5060">
            <w:pPr>
              <w:rPr>
                <w:rFonts w:ascii="Arial" w:eastAsia="Times New Roman" w:hAnsi="Arial" w:cs="Arial"/>
                <w:color w:val="000000"/>
                <w:sz w:val="20"/>
                <w:szCs w:val="20"/>
              </w:rPr>
            </w:pPr>
            <w:r>
              <w:rPr>
                <w:rFonts w:ascii="Arial" w:eastAsia="Times New Roman" w:hAnsi="Arial" w:cs="Arial"/>
                <w:color w:val="000000"/>
                <w:sz w:val="20"/>
                <w:szCs w:val="20"/>
              </w:rPr>
              <w:t>May cause</w:t>
            </w:r>
            <w:r w:rsidR="0099542D">
              <w:rPr>
                <w:rFonts w:ascii="Arial" w:eastAsia="Times New Roman" w:hAnsi="Arial" w:cs="Arial"/>
                <w:color w:val="000000"/>
                <w:sz w:val="20"/>
                <w:szCs w:val="20"/>
              </w:rPr>
              <w:t xml:space="preserve"> eye irritation.</w:t>
            </w:r>
          </w:p>
        </w:tc>
      </w:tr>
      <w:tr w:rsidR="00C84C58">
        <w:trPr>
          <w:tblCellSpacing w:w="15" w:type="dxa"/>
        </w:trPr>
        <w:tc>
          <w:tcPr>
            <w:tcW w:w="1250" w:type="pct"/>
            <w:vAlign w:val="center"/>
            <w:hideMark/>
          </w:tcPr>
          <w:p w:rsidR="00C84C58" w:rsidRDefault="00C84C58">
            <w:pPr>
              <w:rPr>
                <w:rFonts w:ascii="Arial" w:eastAsia="Times New Roman" w:hAnsi="Arial" w:cs="Arial"/>
                <w:color w:val="000000"/>
                <w:sz w:val="20"/>
                <w:szCs w:val="20"/>
              </w:rPr>
            </w:pPr>
          </w:p>
        </w:tc>
        <w:tc>
          <w:tcPr>
            <w:tcW w:w="3750" w:type="pct"/>
            <w:vAlign w:val="center"/>
            <w:hideMark/>
          </w:tcPr>
          <w:p w:rsidR="00C84C58" w:rsidRDefault="00C84C58">
            <w:pPr>
              <w:rPr>
                <w:rFonts w:eastAsia="Times New Roman"/>
                <w:sz w:val="20"/>
                <w:szCs w:val="20"/>
              </w:rPr>
            </w:pP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C84C58">
            <w:pPr>
              <w:rPr>
                <w:rFonts w:eastAsia="Times New Roman"/>
              </w:rPr>
            </w:pPr>
          </w:p>
        </w:tc>
      </w:tr>
      <w:tr w:rsidR="00C84C58" w:rsidTr="009F71CA">
        <w:trPr>
          <w:tblCellSpacing w:w="15" w:type="dxa"/>
        </w:trPr>
        <w:tc>
          <w:tcPr>
            <w:tcW w:w="4971"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C84C58" w:rsidTr="009F71CA">
        <w:trPr>
          <w:tblCellSpacing w:w="15" w:type="dxa"/>
        </w:trPr>
        <w:tc>
          <w:tcPr>
            <w:tcW w:w="4971"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90"/>
            </w:tblGrid>
            <w:tr w:rsidR="00C84C58">
              <w:trPr>
                <w:tblCellSpacing w:w="15" w:type="dxa"/>
                <w:jc w:val="center"/>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noProof/>
                      <w:color w:val="000000"/>
                      <w:sz w:val="20"/>
                      <w:szCs w:val="20"/>
                      <w:lang w:eastAsia="en-US"/>
                    </w:rPr>
                    <w:drawing>
                      <wp:inline distT="0" distB="0" distL="0" distR="0">
                        <wp:extent cx="733425" cy="733425"/>
                        <wp:effectExtent l="19050" t="0" r="9525" b="0"/>
                        <wp:docPr id="2" name="Picture 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7"/>
                                <pic:cNvPicPr>
                                  <a:picLocks noChangeAspect="1" noChangeArrowheads="1"/>
                                </pic:cNvPicPr>
                              </pic:nvPicPr>
                              <pic:blipFill>
                                <a:blip r:embed="rId7" cstate="print"/>
                                <a:stretch>
                                  <a:fillRect/>
                                </a:stretch>
                              </pic:blipFill>
                              <pic:spPr bwMode="auto">
                                <a:xfrm>
                                  <a:off x="0" y="0"/>
                                  <a:ext cx="733425" cy="733425"/>
                                </a:xfrm>
                                <a:prstGeom prst="rect">
                                  <a:avLst/>
                                </a:prstGeom>
                                <a:noFill/>
                                <a:ln>
                                  <a:noFill/>
                                </a:ln>
                              </pic:spPr>
                            </pic:pic>
                          </a:graphicData>
                        </a:graphic>
                      </wp:inline>
                    </w:drawing>
                  </w:r>
                </w:p>
              </w:tc>
            </w:tr>
          </w:tbl>
          <w:p w:rsidR="00C84C58" w:rsidRDefault="00C84C58">
            <w:pPr>
              <w:jc w:val="center"/>
              <w:rPr>
                <w:rFonts w:eastAsia="Times New Roman"/>
              </w:rPr>
            </w:pP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5000" w:type="pct"/>
            <w:hideMark/>
          </w:tcPr>
          <w:p w:rsidR="00C84C58" w:rsidRDefault="0099542D">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Warning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C84C58">
            <w:pPr>
              <w:rPr>
                <w:rFonts w:eastAsia="Times New Roman"/>
              </w:rPr>
            </w:pP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rsidP="002B5060">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2B5060">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C84C58">
        <w:trPr>
          <w:tblCellSpacing w:w="15" w:type="dxa"/>
        </w:trPr>
        <w:tc>
          <w:tcPr>
            <w:tcW w:w="0" w:type="auto"/>
            <w:vAlign w:val="center"/>
            <w:hideMark/>
          </w:tcPr>
          <w:p w:rsidR="00C84C58" w:rsidRDefault="00C84C58">
            <w:pPr>
              <w:rPr>
                <w:rFonts w:ascii="Arial" w:eastAsia="Times New Roman" w:hAnsi="Arial" w:cs="Arial"/>
                <w:color w:val="000000"/>
                <w:sz w:val="20"/>
                <w:szCs w:val="20"/>
              </w:rPr>
            </w:pP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P264 Wash thoroughly after handling.</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P280 Wear protective gloves / eye protection / face protection.</w:t>
            </w:r>
          </w:p>
          <w:p w:rsidR="009F71CA" w:rsidRDefault="009F71CA">
            <w:pPr>
              <w:rPr>
                <w:rFonts w:ascii="Arial" w:eastAsia="Times New Roman" w:hAnsi="Arial" w:cs="Arial"/>
                <w:color w:val="000000"/>
                <w:sz w:val="20"/>
                <w:szCs w:val="20"/>
              </w:rPr>
            </w:pPr>
          </w:p>
          <w:p w:rsidR="00922CD2" w:rsidRDefault="00922CD2">
            <w:pPr>
              <w:rPr>
                <w:rFonts w:ascii="Arial" w:eastAsia="Times New Roman" w:hAnsi="Arial" w:cs="Arial"/>
                <w:color w:val="000000"/>
                <w:sz w:val="20"/>
                <w:szCs w:val="20"/>
              </w:rPr>
            </w:pPr>
          </w:p>
          <w:p w:rsidR="009F71CA" w:rsidRDefault="009F71CA">
            <w:pPr>
              <w:rPr>
                <w:rFonts w:ascii="Arial" w:eastAsia="Times New Roman" w:hAnsi="Arial" w:cs="Arial"/>
                <w:color w:val="000000"/>
                <w:sz w:val="20"/>
                <w:szCs w:val="20"/>
              </w:rPr>
            </w:pP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[Response]: </w:t>
            </w:r>
          </w:p>
        </w:tc>
      </w:tr>
      <w:tr w:rsidR="00C84C58">
        <w:trPr>
          <w:tblCellSpacing w:w="15" w:type="dxa"/>
        </w:trPr>
        <w:tc>
          <w:tcPr>
            <w:tcW w:w="0" w:type="auto"/>
            <w:vAlign w:val="center"/>
            <w:hideMark/>
          </w:tcPr>
          <w:p w:rsidR="00C84C58" w:rsidRDefault="00C84C58">
            <w:pPr>
              <w:rPr>
                <w:rFonts w:ascii="Arial" w:eastAsia="Times New Roman" w:hAnsi="Arial" w:cs="Arial"/>
                <w:color w:val="000000"/>
                <w:sz w:val="20"/>
                <w:szCs w:val="20"/>
              </w:rPr>
            </w:pP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P305+351+338 IF IN EYES: Rinse cautiously with water for several minutes. Remove contact lenses if present and easy to do - continue rinsing.</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P337+313 If eye irritation persists: Get medical advice / attention.</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rsidR="00C84C58" w:rsidRDefault="00C84C58">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C84C58">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C84C58">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C84C58" w:rsidRDefault="0097131E">
            <w:pPr>
              <w:rPr>
                <w:rFonts w:ascii="Arial" w:eastAsia="Times New Roman" w:hAnsi="Arial" w:cs="Arial"/>
                <w:b/>
                <w:bCs/>
                <w:color w:val="000000"/>
                <w:sz w:val="16"/>
                <w:szCs w:val="16"/>
              </w:rPr>
            </w:pPr>
            <w:r>
              <w:rPr>
                <w:rFonts w:ascii="Arial" w:eastAsia="Times New Roman" w:hAnsi="Arial" w:cs="Arial"/>
                <w:b/>
                <w:bCs/>
                <w:color w:val="000000"/>
                <w:sz w:val="16"/>
                <w:szCs w:val="16"/>
              </w:rPr>
              <w:t>Fibrous Glass</w:t>
            </w:r>
            <w:r w:rsidR="0099542D">
              <w:rPr>
                <w:rFonts w:ascii="Arial" w:eastAsia="Times New Roman" w:hAnsi="Arial" w:cs="Arial"/>
                <w:b/>
                <w:bCs/>
                <w:color w:val="000000"/>
                <w:sz w:val="16"/>
                <w:szCs w:val="16"/>
              </w:rPr>
              <w:t xml:space="preserve"> </w:t>
            </w:r>
            <w:r w:rsidR="0099542D">
              <w:rPr>
                <w:rFonts w:ascii="Arial" w:eastAsia="Times New Roman" w:hAnsi="Arial" w:cs="Arial"/>
                <w:b/>
                <w:bCs/>
                <w:color w:val="000000"/>
                <w:sz w:val="16"/>
                <w:szCs w:val="16"/>
              </w:rPr>
              <w:br/>
              <w:t xml:space="preserve">  CAS Number:     0065997-17-3 </w:t>
            </w:r>
          </w:p>
        </w:tc>
        <w:tc>
          <w:tcPr>
            <w:tcW w:w="500" w:type="pct"/>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b/>
                <w:bCs/>
                <w:color w:val="000000"/>
                <w:sz w:val="16"/>
                <w:szCs w:val="16"/>
              </w:rPr>
            </w:pPr>
            <w:r>
              <w:rPr>
                <w:rFonts w:ascii="Arial" w:eastAsia="Times New Roman" w:hAnsi="Arial" w:cs="Arial"/>
                <w:b/>
                <w:bCs/>
                <w:color w:val="000000"/>
                <w:sz w:val="16"/>
                <w:szCs w:val="16"/>
              </w:rPr>
              <w:t>75 - 100</w:t>
            </w:r>
          </w:p>
        </w:tc>
        <w:tc>
          <w:tcPr>
            <w:tcW w:w="1000" w:type="pct"/>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Eye </w:t>
            </w:r>
            <w:proofErr w:type="spellStart"/>
            <w:r>
              <w:rPr>
                <w:rFonts w:ascii="Arial" w:eastAsia="Times New Roman" w:hAnsi="Arial" w:cs="Arial"/>
                <w:b/>
                <w:bCs/>
                <w:color w:val="000000"/>
                <w:sz w:val="16"/>
                <w:szCs w:val="16"/>
              </w:rPr>
              <w:t>Irrit</w:t>
            </w:r>
            <w:proofErr w:type="spellEnd"/>
            <w:r>
              <w:rPr>
                <w:rFonts w:ascii="Arial" w:eastAsia="Times New Roman" w:hAnsi="Arial" w:cs="Arial"/>
                <w:b/>
                <w:bCs/>
                <w:color w:val="000000"/>
                <w:sz w:val="16"/>
                <w:szCs w:val="16"/>
              </w:rPr>
              <w:t>. 2;H319  </w:t>
            </w:r>
          </w:p>
        </w:tc>
        <w:tc>
          <w:tcPr>
            <w:tcW w:w="500" w:type="pct"/>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w:t>
            </w:r>
            <w:proofErr w:type="spellStart"/>
            <w:r>
              <w:rPr>
                <w:rFonts w:ascii="Arial" w:eastAsia="Times New Roman" w:hAnsi="Arial" w:cs="Arial"/>
                <w:color w:val="000000"/>
                <w:sz w:val="16"/>
                <w:szCs w:val="16"/>
              </w:rPr>
              <w:t>i</w:t>
            </w:r>
            <w:proofErr w:type="spellEnd"/>
            <w:r>
              <w:rPr>
                <w:rFonts w:ascii="Arial" w:eastAsia="Times New Roman" w:hAnsi="Arial" w:cs="Arial"/>
                <w:color w:val="000000"/>
                <w:sz w:val="16"/>
                <w:szCs w:val="16"/>
              </w:rPr>
              <w:t>)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 xml:space="preserve">[3] PBT-substance or </w:t>
            </w:r>
            <w:proofErr w:type="spellStart"/>
            <w:r>
              <w:rPr>
                <w:rFonts w:ascii="Arial" w:eastAsia="Times New Roman" w:hAnsi="Arial" w:cs="Arial"/>
                <w:color w:val="000000"/>
                <w:sz w:val="16"/>
                <w:szCs w:val="16"/>
              </w:rPr>
              <w:t>vPvB</w:t>
            </w:r>
            <w:proofErr w:type="spellEnd"/>
            <w:r>
              <w:rPr>
                <w:rFonts w:ascii="Arial" w:eastAsia="Times New Roman" w:hAnsi="Arial" w:cs="Arial"/>
                <w:color w:val="000000"/>
                <w:sz w:val="16"/>
                <w:szCs w:val="16"/>
              </w:rPr>
              <w:t>-substance.</w:t>
            </w:r>
            <w:r>
              <w:rPr>
                <w:rFonts w:ascii="Arial" w:eastAsia="Times New Roman" w:hAnsi="Arial" w:cs="Arial"/>
                <w:color w:val="000000"/>
                <w:sz w:val="16"/>
                <w:szCs w:val="16"/>
              </w:rPr>
              <w:br/>
              <w:t>*The full texts of the phrases are shown in Section 16.</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C84C58">
            <w:pPr>
              <w:rPr>
                <w:rFonts w:eastAsia="Times New Roman"/>
              </w:rPr>
            </w:pPr>
          </w:p>
        </w:tc>
      </w:tr>
      <w:tr w:rsidR="00C84C58">
        <w:trPr>
          <w:tblCellSpacing w:w="15" w:type="dxa"/>
        </w:trPr>
        <w:tc>
          <w:tcPr>
            <w:tcW w:w="0" w:type="auto"/>
            <w:vAlign w:val="center"/>
            <w:hideMark/>
          </w:tcPr>
          <w:p w:rsidR="00C84C58" w:rsidRDefault="00C84C58">
            <w:pPr>
              <w:rPr>
                <w:rFonts w:eastAsia="Times New Roman"/>
                <w:sz w:val="20"/>
                <w:szCs w:val="20"/>
              </w:rPr>
            </w:pP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495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Remove contaminated clothing. Wash skin thoroughly with soap and water or use a recognized skin cleanser.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495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specific symptom data available.</w:t>
            </w:r>
            <w:r>
              <w:rPr>
                <w:rFonts w:ascii="Arial" w:eastAsia="Times New Roman" w:hAnsi="Arial" w:cs="Arial"/>
                <w:color w:val="000000"/>
                <w:sz w:val="20"/>
                <w:szCs w:val="20"/>
              </w:rPr>
              <w:br/>
              <w:t xml:space="preserve">See section 2 for further details.   </w:t>
            </w:r>
          </w:p>
        </w:tc>
      </w:tr>
      <w:tr w:rsidR="00C84C58">
        <w:trPr>
          <w:tblCellSpacing w:w="15" w:type="dxa"/>
        </w:trPr>
        <w:tc>
          <w:tcPr>
            <w:tcW w:w="1100" w:type="pct"/>
            <w:hideMark/>
          </w:tcPr>
          <w:p w:rsidR="00C84C58" w:rsidRDefault="00C84C58">
            <w:pPr>
              <w:rPr>
                <w:rFonts w:ascii="Arial" w:eastAsia="Times New Roman" w:hAnsi="Arial" w:cs="Arial"/>
                <w:color w:val="000000"/>
                <w:sz w:val="20"/>
                <w:szCs w:val="20"/>
              </w:rPr>
            </w:pPr>
          </w:p>
        </w:tc>
        <w:tc>
          <w:tcPr>
            <w:tcW w:w="0" w:type="auto"/>
            <w:vAlign w:val="center"/>
            <w:hideMark/>
          </w:tcPr>
          <w:p w:rsidR="00C84C58" w:rsidRDefault="00C84C58">
            <w:pPr>
              <w:rPr>
                <w:rFonts w:eastAsia="Times New Roman"/>
                <w:sz w:val="20"/>
                <w:szCs w:val="20"/>
              </w:rPr>
            </w:pP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C84C58" w:rsidRDefault="002B5060">
            <w:pPr>
              <w:rPr>
                <w:rFonts w:ascii="Arial" w:eastAsia="Times New Roman" w:hAnsi="Arial" w:cs="Arial"/>
                <w:color w:val="000000"/>
                <w:sz w:val="20"/>
                <w:szCs w:val="20"/>
              </w:rPr>
            </w:pPr>
            <w:r>
              <w:rPr>
                <w:rFonts w:ascii="Arial" w:eastAsia="Times New Roman" w:hAnsi="Arial" w:cs="Arial"/>
                <w:color w:val="000000"/>
                <w:sz w:val="20"/>
                <w:szCs w:val="20"/>
              </w:rPr>
              <w:t>May cause</w:t>
            </w:r>
            <w:r w:rsidR="0099542D">
              <w:rPr>
                <w:rFonts w:ascii="Arial" w:eastAsia="Times New Roman" w:hAnsi="Arial" w:cs="Arial"/>
                <w:color w:val="000000"/>
                <w:sz w:val="20"/>
                <w:szCs w:val="20"/>
              </w:rPr>
              <w:t xml:space="preserve"> eye irritation.   </w:t>
            </w:r>
          </w:p>
        </w:tc>
      </w:tr>
      <w:tr w:rsidR="00C84C58">
        <w:trPr>
          <w:tblCellSpacing w:w="15" w:type="dxa"/>
        </w:trPr>
        <w:tc>
          <w:tcPr>
            <w:tcW w:w="1100" w:type="pct"/>
            <w:hideMark/>
          </w:tcPr>
          <w:p w:rsidR="00C84C58" w:rsidRDefault="00C84C58">
            <w:pPr>
              <w:rPr>
                <w:rFonts w:ascii="Arial" w:eastAsia="Times New Roman" w:hAnsi="Arial" w:cs="Arial"/>
                <w:color w:val="000000"/>
                <w:sz w:val="20"/>
                <w:szCs w:val="20"/>
              </w:rPr>
            </w:pPr>
          </w:p>
        </w:tc>
        <w:tc>
          <w:tcPr>
            <w:tcW w:w="0" w:type="auto"/>
            <w:vAlign w:val="center"/>
            <w:hideMark/>
          </w:tcPr>
          <w:p w:rsidR="00C84C58" w:rsidRDefault="00C84C58">
            <w:pPr>
              <w:rPr>
                <w:rFonts w:eastAsia="Times New Roman"/>
                <w:sz w:val="20"/>
                <w:szCs w:val="20"/>
              </w:rPr>
            </w:pPr>
          </w:p>
        </w:tc>
      </w:tr>
      <w:tr w:rsidR="00C84C58">
        <w:trPr>
          <w:tblCellSpacing w:w="15" w:type="dxa"/>
        </w:trPr>
        <w:tc>
          <w:tcPr>
            <w:tcW w:w="1100" w:type="pct"/>
            <w:hideMark/>
          </w:tcPr>
          <w:p w:rsidR="00C84C58" w:rsidRDefault="00C84C58">
            <w:pPr>
              <w:rPr>
                <w:rFonts w:eastAsia="Times New Roman"/>
                <w:sz w:val="20"/>
                <w:szCs w:val="20"/>
              </w:rPr>
            </w:pPr>
          </w:p>
        </w:tc>
        <w:tc>
          <w:tcPr>
            <w:tcW w:w="0" w:type="auto"/>
            <w:vAlign w:val="center"/>
            <w:hideMark/>
          </w:tcPr>
          <w:p w:rsidR="00C84C58" w:rsidRDefault="00C84C58">
            <w:pPr>
              <w:rPr>
                <w:rFonts w:eastAsia="Times New Roman"/>
                <w:sz w:val="20"/>
                <w:szCs w:val="20"/>
              </w:rPr>
            </w:pPr>
          </w:p>
        </w:tc>
      </w:tr>
      <w:tr w:rsidR="00C84C58">
        <w:trPr>
          <w:tblCellSpacing w:w="15" w:type="dxa"/>
        </w:trPr>
        <w:tc>
          <w:tcPr>
            <w:tcW w:w="1100" w:type="pct"/>
            <w:hideMark/>
          </w:tcPr>
          <w:p w:rsidR="00C84C58" w:rsidRDefault="00C84C58">
            <w:pPr>
              <w:rPr>
                <w:rFonts w:eastAsia="Times New Roman"/>
                <w:sz w:val="20"/>
                <w:szCs w:val="20"/>
              </w:rPr>
            </w:pPr>
          </w:p>
        </w:tc>
        <w:tc>
          <w:tcPr>
            <w:tcW w:w="0" w:type="auto"/>
            <w:vAlign w:val="center"/>
            <w:hideMark/>
          </w:tcPr>
          <w:p w:rsidR="00C84C58" w:rsidRDefault="00C84C58">
            <w:pPr>
              <w:rPr>
                <w:rFonts w:eastAsia="Times New Roman"/>
                <w:sz w:val="20"/>
                <w:szCs w:val="20"/>
              </w:rPr>
            </w:pPr>
          </w:p>
        </w:tc>
      </w:tr>
    </w:tbl>
    <w:p w:rsidR="00C84C58" w:rsidRDefault="00C84C58">
      <w:pPr>
        <w:rPr>
          <w:rFonts w:eastAsia="Times New Roman"/>
        </w:rPr>
      </w:pPr>
    </w:p>
    <w:p w:rsidR="009F71CA" w:rsidRDefault="009F71C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lastRenderedPageBreak/>
              <w:t>5. Fire-fighting measures</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Water, carbon dioxide, or dry chemical.</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Hazardous decomposition: Carbon dioxide and carbon monoxide</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5.3. Advice for fire-fighters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available</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Material is a solid.</w:t>
            </w:r>
            <w:r>
              <w:rPr>
                <w:rFonts w:ascii="Arial" w:eastAsia="Times New Roman" w:hAnsi="Arial" w:cs="Arial"/>
                <w:color w:val="000000"/>
                <w:sz w:val="20"/>
                <w:szCs w:val="20"/>
              </w:rPr>
              <w:br/>
              <w:t>Waste Disposal Method: Burial in a federal or state approved landfill.</w:t>
            </w: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Use approved forklifts to lift full rolls.</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Incompatible materials: Avoid contact with strong oxidizing agents.</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[Storage]: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C84C58" w:rsidRDefault="00C84C58">
      <w:pPr>
        <w:rPr>
          <w:rFonts w:eastAsia="Times New Roman"/>
        </w:rPr>
      </w:pPr>
    </w:p>
    <w:p w:rsidR="009F71CA" w:rsidRDefault="009F71CA">
      <w:pPr>
        <w:rPr>
          <w:rFonts w:eastAsia="Times New Roman"/>
        </w:rPr>
      </w:pPr>
    </w:p>
    <w:p w:rsidR="0097131E" w:rsidRDefault="0097131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lastRenderedPageBreak/>
              <w:t>8. Exposure controls and personal protection</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C84C58">
            <w:pPr>
              <w:rPr>
                <w:rFonts w:eastAsia="Times New Roman"/>
              </w:rPr>
            </w:pP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rsidR="00C84C58" w:rsidRDefault="00C84C58">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C84C58">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C84C58">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C84C58" w:rsidRDefault="0097131E">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15 mg/m3 (as nuisance dust)5 mg/m3 (respirable fraction)  </w:t>
            </w:r>
          </w:p>
        </w:tc>
      </w:tr>
      <w:tr w:rsidR="00C84C5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10 mg/m3 (as nuisance dust)5 mg/m3 (respirable fraction)  </w:t>
            </w:r>
          </w:p>
        </w:tc>
      </w:tr>
      <w:tr w:rsidR="00C84C5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C84C5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rsidR="00C84C58" w:rsidRDefault="00C84C58">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C84C58">
            <w:pPr>
              <w:rPr>
                <w:rFonts w:eastAsia="Times New Roman"/>
              </w:rPr>
            </w:pPr>
          </w:p>
        </w:tc>
      </w:tr>
      <w:tr w:rsidR="00C84C58">
        <w:trPr>
          <w:tblCellSpacing w:w="15" w:type="dxa"/>
        </w:trPr>
        <w:tc>
          <w:tcPr>
            <w:tcW w:w="0" w:type="auto"/>
            <w:vAlign w:val="center"/>
            <w:hideMark/>
          </w:tcPr>
          <w:p w:rsidR="00C84C58" w:rsidRDefault="00C84C58">
            <w:pPr>
              <w:rPr>
                <w:rFonts w:eastAsia="Times New Roman"/>
                <w:sz w:val="20"/>
                <w:szCs w:val="20"/>
              </w:rPr>
            </w:pP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rsidR="00C84C58" w:rsidRDefault="00C84C58">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C84C58">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C84C58">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C84C58" w:rsidRDefault="0097131E">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C84C5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C84C5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rsidR="00C84C58" w:rsidRDefault="0099542D">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Use good personal hygiene practices. Wash hands before eating, drinking, smoking or using toilet. Promptly remove soiled clothing and wash thoroughly before reuse.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9F71CA" w:rsidRDefault="009F71C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9. Physical and chemical properties</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C84C58">
        <w:trPr>
          <w:tblCellSpacing w:w="15" w:type="dxa"/>
        </w:trPr>
        <w:tc>
          <w:tcPr>
            <w:tcW w:w="10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rsidR="00C84C58" w:rsidRDefault="0099542D">
            <w:pPr>
              <w:rPr>
                <w:rFonts w:ascii="Arial" w:eastAsia="Times New Roman" w:hAnsi="Arial" w:cs="Arial"/>
                <w:color w:val="000000"/>
                <w:sz w:val="20"/>
                <w:szCs w:val="20"/>
              </w:rPr>
            </w:pPr>
            <w:bookmarkStart w:id="0" w:name="_GoBack"/>
            <w:bookmarkEnd w:id="0"/>
            <w:r>
              <w:rPr>
                <w:rFonts w:ascii="Arial" w:eastAsia="Times New Roman" w:hAnsi="Arial" w:cs="Arial"/>
                <w:color w:val="000000"/>
                <w:sz w:val="20"/>
                <w:szCs w:val="20"/>
              </w:rPr>
              <w:t xml:space="preserve">Silver Fabric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10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Measured</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10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Odor threshold</w:t>
            </w:r>
          </w:p>
        </w:tc>
        <w:tc>
          <w:tcPr>
            <w:tcW w:w="38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10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10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&gt; 1000 F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10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(Method Used) &gt; 250 C by TOC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Upper/lower flammability or explosive limits</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(H2O=1): 2.4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Partition coefficient n-octanol/water (Log </w:t>
            </w:r>
            <w:proofErr w:type="spellStart"/>
            <w:r>
              <w:rPr>
                <w:rFonts w:ascii="Arial" w:eastAsia="Times New Roman" w:hAnsi="Arial" w:cs="Arial"/>
                <w:b/>
                <w:bCs/>
                <w:color w:val="000000"/>
                <w:sz w:val="20"/>
                <w:szCs w:val="20"/>
              </w:rPr>
              <w:t>Kow</w:t>
            </w:r>
            <w:proofErr w:type="spellEnd"/>
            <w:r>
              <w:rPr>
                <w:rFonts w:ascii="Arial" w:eastAsia="Times New Roman" w:hAnsi="Arial" w:cs="Arial"/>
                <w:b/>
                <w:bCs/>
                <w:color w:val="000000"/>
                <w:sz w:val="20"/>
                <w:szCs w:val="20"/>
              </w:rPr>
              <w:t>)</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Viscosity (</w:t>
            </w:r>
            <w:proofErr w:type="spellStart"/>
            <w:r>
              <w:rPr>
                <w:rFonts w:ascii="Arial" w:eastAsia="Times New Roman" w:hAnsi="Arial" w:cs="Arial"/>
                <w:b/>
                <w:bCs/>
                <w:color w:val="000000"/>
                <w:sz w:val="20"/>
                <w:szCs w:val="20"/>
              </w:rPr>
              <w:t>cSt</w:t>
            </w:r>
            <w:proofErr w:type="spellEnd"/>
            <w:r>
              <w:rPr>
                <w:rFonts w:ascii="Arial" w:eastAsia="Times New Roman" w:hAnsi="Arial" w:cs="Arial"/>
                <w:b/>
                <w:bCs/>
                <w:color w:val="000000"/>
                <w:sz w:val="20"/>
                <w:szCs w:val="20"/>
              </w:rPr>
              <w:t>)</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Avoid contact with strong oxidizing agents.</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Carbon dioxide and carbon monoxide </w:t>
            </w:r>
          </w:p>
        </w:tc>
      </w:tr>
    </w:tbl>
    <w:p w:rsidR="0097131E" w:rsidRDefault="0097131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11. Toxicological information</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0" w:type="auto"/>
            <w:vAlign w:val="center"/>
            <w:hideMark/>
          </w:tcPr>
          <w:p w:rsidR="00C84C58" w:rsidRDefault="00C84C58">
            <w:pPr>
              <w:rPr>
                <w:rFonts w:ascii="Arial" w:eastAsia="Times New Roman" w:hAnsi="Arial" w:cs="Arial"/>
                <w:color w:val="000000"/>
                <w:sz w:val="20"/>
                <w:szCs w:val="20"/>
              </w:rPr>
            </w:pPr>
          </w:p>
        </w:tc>
      </w:tr>
    </w:tbl>
    <w:p w:rsidR="00C84C58" w:rsidRDefault="00C84C58">
      <w:pPr>
        <w:rPr>
          <w:rFonts w:eastAsia="Times New Roman"/>
          <w:vanish/>
        </w:rPr>
      </w:pPr>
    </w:p>
    <w:tbl>
      <w:tblPr>
        <w:tblW w:w="1051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
        <w:gridCol w:w="3758"/>
        <w:gridCol w:w="311"/>
        <w:gridCol w:w="1215"/>
        <w:gridCol w:w="152"/>
        <w:gridCol w:w="1094"/>
        <w:gridCol w:w="1220"/>
        <w:gridCol w:w="1291"/>
        <w:gridCol w:w="1234"/>
        <w:gridCol w:w="142"/>
        <w:gridCol w:w="45"/>
      </w:tblGrid>
      <w:tr w:rsidR="00C84C58" w:rsidTr="009F71CA">
        <w:trPr>
          <w:gridAfter w:val="2"/>
          <w:wAfter w:w="142" w:type="dxa"/>
          <w:tblCellSpacing w:w="15" w:type="dxa"/>
        </w:trPr>
        <w:tc>
          <w:tcPr>
            <w:tcW w:w="1958" w:type="pct"/>
            <w:gridSpan w:val="3"/>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79"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581" w:type="pct"/>
            <w:gridSpan w:val="2"/>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581"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588"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C84C58" w:rsidTr="009F71CA">
        <w:trPr>
          <w:gridAfter w:val="2"/>
          <w:wAfter w:w="142" w:type="dxa"/>
          <w:tblCellSpacing w:w="15" w:type="dxa"/>
        </w:trPr>
        <w:tc>
          <w:tcPr>
            <w:tcW w:w="0" w:type="auto"/>
            <w:gridSpan w:val="3"/>
            <w:tcBorders>
              <w:top w:val="outset" w:sz="6" w:space="0" w:color="auto"/>
              <w:left w:val="outset" w:sz="6" w:space="0" w:color="auto"/>
              <w:bottom w:val="outset" w:sz="6" w:space="0" w:color="auto"/>
              <w:right w:val="outset" w:sz="6" w:space="0" w:color="auto"/>
            </w:tcBorders>
            <w:hideMark/>
          </w:tcPr>
          <w:p w:rsidR="00C84C58" w:rsidRDefault="0097131E">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99542D">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gridSpan w:val="2"/>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No data available    </w:t>
            </w:r>
          </w:p>
        </w:tc>
      </w:tr>
      <w:tr w:rsidR="00C84C58" w:rsidTr="009F71CA">
        <w:tblPrEx>
          <w:tblBorders>
            <w:top w:val="none" w:sz="0" w:space="0" w:color="auto"/>
            <w:left w:val="none" w:sz="0" w:space="0" w:color="auto"/>
            <w:bottom w:val="none" w:sz="0" w:space="0" w:color="auto"/>
            <w:right w:val="none" w:sz="0" w:space="0" w:color="auto"/>
          </w:tblBorders>
        </w:tblPrEx>
        <w:trPr>
          <w:gridBefore w:val="1"/>
          <w:wBefore w:w="2" w:type="pct"/>
          <w:tblCellSpacing w:w="15" w:type="dxa"/>
        </w:trPr>
        <w:tc>
          <w:tcPr>
            <w:tcW w:w="0" w:type="auto"/>
            <w:gridSpan w:val="10"/>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of the product's ATE (Acute Toxicity Estimate). </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Classification</w:t>
            </w:r>
          </w:p>
        </w:tc>
        <w:tc>
          <w:tcPr>
            <w:tcW w:w="779" w:type="pct"/>
            <w:gridSpan w:val="3"/>
            <w:tcBorders>
              <w:top w:val="outset" w:sz="6" w:space="0" w:color="auto"/>
              <w:left w:val="outset" w:sz="6" w:space="0" w:color="auto"/>
              <w:bottom w:val="outset" w:sz="6" w:space="0" w:color="auto"/>
              <w:right w:val="outset" w:sz="6" w:space="0" w:color="auto"/>
            </w:tcBorders>
            <w:vAlign w:val="center"/>
            <w:hideMark/>
          </w:tcPr>
          <w:p w:rsidR="00C84C58" w:rsidRDefault="0099542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345" w:type="pct"/>
            <w:gridSpan w:val="5"/>
            <w:tcBorders>
              <w:top w:val="outset" w:sz="6" w:space="0" w:color="auto"/>
              <w:left w:val="outset" w:sz="6" w:space="0" w:color="auto"/>
              <w:bottom w:val="outset" w:sz="6" w:space="0" w:color="auto"/>
              <w:right w:val="outset" w:sz="6" w:space="0" w:color="auto"/>
            </w:tcBorders>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2 </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Causes serious eye irritation. </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12. Ecological information</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Aquatic </w:t>
            </w:r>
            <w:proofErr w:type="spellStart"/>
            <w:r>
              <w:rPr>
                <w:rFonts w:ascii="Arial" w:eastAsia="Times New Roman" w:hAnsi="Arial" w:cs="Arial"/>
                <w:b/>
                <w:bCs/>
                <w:color w:val="000000"/>
                <w:sz w:val="20"/>
                <w:szCs w:val="20"/>
              </w:rPr>
              <w:t>Ecotoxicity</w:t>
            </w:r>
            <w:proofErr w:type="spellEnd"/>
          </w:p>
        </w:tc>
      </w:tr>
      <w:tr w:rsidR="00C84C58">
        <w:trPr>
          <w:tblCellSpacing w:w="15" w:type="dxa"/>
        </w:trPr>
        <w:tc>
          <w:tcPr>
            <w:tcW w:w="0" w:type="auto"/>
            <w:hideMark/>
          </w:tcPr>
          <w:p w:rsidR="00C84C58" w:rsidRDefault="00C84C58">
            <w:pPr>
              <w:rPr>
                <w:rFonts w:ascii="Arial" w:eastAsia="Times New Roman" w:hAnsi="Arial" w:cs="Arial"/>
                <w:b/>
                <w:bCs/>
                <w:color w:val="000000"/>
                <w:sz w:val="20"/>
                <w:szCs w:val="20"/>
              </w:rPr>
            </w:pPr>
          </w:p>
        </w:tc>
      </w:tr>
    </w:tbl>
    <w:p w:rsidR="00C84C58" w:rsidRDefault="00C84C58">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5"/>
        <w:gridCol w:w="2100"/>
        <w:gridCol w:w="2100"/>
        <w:gridCol w:w="2115"/>
      </w:tblGrid>
      <w:tr w:rsidR="00C84C58">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EC50 </w:t>
            </w:r>
            <w:proofErr w:type="spellStart"/>
            <w:r>
              <w:rPr>
                <w:rFonts w:ascii="Arial" w:eastAsia="Times New Roman" w:hAnsi="Arial" w:cs="Arial"/>
                <w:b/>
                <w:bCs/>
                <w:color w:val="000000"/>
                <w:sz w:val="16"/>
                <w:szCs w:val="16"/>
              </w:rPr>
              <w:t>crustacea</w:t>
            </w:r>
            <w:proofErr w:type="spellEnd"/>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7131E">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99542D">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rsidR="00C84C58" w:rsidRDefault="0099542D">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12.3. </w:t>
            </w:r>
            <w:proofErr w:type="spellStart"/>
            <w:r>
              <w:rPr>
                <w:rFonts w:ascii="Arial" w:eastAsia="Times New Roman" w:hAnsi="Arial" w:cs="Arial"/>
                <w:b/>
                <w:bCs/>
                <w:color w:val="000000"/>
                <w:sz w:val="20"/>
                <w:szCs w:val="20"/>
              </w:rPr>
              <w:t>Bioaccumulative</w:t>
            </w:r>
            <w:proofErr w:type="spellEnd"/>
            <w:r>
              <w:rPr>
                <w:rFonts w:ascii="Arial" w:eastAsia="Times New Roman" w:hAnsi="Arial" w:cs="Arial"/>
                <w:b/>
                <w:bCs/>
                <w:color w:val="000000"/>
                <w:sz w:val="20"/>
                <w:szCs w:val="20"/>
              </w:rPr>
              <w:t xml:space="preserve"> potential</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12.5. Results of PBT and </w:t>
            </w:r>
            <w:proofErr w:type="spellStart"/>
            <w:r>
              <w:rPr>
                <w:rFonts w:ascii="Arial" w:eastAsia="Times New Roman" w:hAnsi="Arial" w:cs="Arial"/>
                <w:b/>
                <w:bCs/>
                <w:color w:val="000000"/>
                <w:sz w:val="20"/>
                <w:szCs w:val="20"/>
              </w:rPr>
              <w:t>vPvB</w:t>
            </w:r>
            <w:proofErr w:type="spellEnd"/>
            <w:r>
              <w:rPr>
                <w:rFonts w:ascii="Arial" w:eastAsia="Times New Roman" w:hAnsi="Arial" w:cs="Arial"/>
                <w:b/>
                <w:bCs/>
                <w:color w:val="000000"/>
                <w:sz w:val="20"/>
                <w:szCs w:val="20"/>
              </w:rPr>
              <w:t xml:space="preserve"> assessment</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w:t>
            </w:r>
            <w:proofErr w:type="spellStart"/>
            <w:r>
              <w:rPr>
                <w:rFonts w:ascii="Arial" w:eastAsia="Times New Roman" w:hAnsi="Arial" w:cs="Arial"/>
                <w:color w:val="000000"/>
                <w:sz w:val="20"/>
                <w:szCs w:val="20"/>
              </w:rPr>
              <w:t>vPvB</w:t>
            </w:r>
            <w:proofErr w:type="spellEnd"/>
            <w:r>
              <w:rPr>
                <w:rFonts w:ascii="Arial" w:eastAsia="Times New Roman" w:hAnsi="Arial" w:cs="Arial"/>
                <w:color w:val="000000"/>
                <w:sz w:val="20"/>
                <w:szCs w:val="20"/>
              </w:rPr>
              <w:t xml:space="preserve"> chemicals.</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C84C58" w:rsidRDefault="00C84C58">
      <w:pPr>
        <w:rPr>
          <w:rFonts w:eastAsia="Times New Roman"/>
        </w:rPr>
      </w:pPr>
    </w:p>
    <w:p w:rsidR="009F71CA" w:rsidRDefault="009F71C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lastRenderedPageBreak/>
              <w:t>13. Disposal considerations</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C84C58">
        <w:trPr>
          <w:tblCellSpacing w:w="15" w:type="dxa"/>
        </w:trPr>
        <w:tc>
          <w:tcPr>
            <w:tcW w:w="2250" w:type="dxa"/>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w:t>
            </w:r>
            <w:proofErr w:type="spellStart"/>
            <w:r>
              <w:rPr>
                <w:rFonts w:ascii="Arial" w:eastAsia="Times New Roman" w:hAnsi="Arial" w:cs="Arial"/>
                <w:b/>
                <w:bCs/>
                <w:color w:val="000000"/>
                <w:sz w:val="20"/>
                <w:szCs w:val="20"/>
              </w:rPr>
              <w:t>es</w:t>
            </w:r>
            <w:proofErr w:type="spellEnd"/>
            <w:r>
              <w:rPr>
                <w:rFonts w:ascii="Arial" w:eastAsia="Times New Roman" w:hAnsi="Arial" w:cs="Arial"/>
                <w:b/>
                <w:bCs/>
                <w:color w:val="000000"/>
                <w:sz w:val="20"/>
                <w:szCs w:val="20"/>
              </w:rPr>
              <w:t>)</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C84C58">
        <w:trPr>
          <w:tblCellSpacing w:w="15" w:type="dxa"/>
        </w:trPr>
        <w:tc>
          <w:tcPr>
            <w:tcW w:w="10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C84C58">
        <w:trPr>
          <w:tblCellSpacing w:w="15" w:type="dxa"/>
        </w:trPr>
        <w:tc>
          <w:tcPr>
            <w:tcW w:w="0" w:type="auto"/>
            <w:gridSpan w:val="2"/>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14.6. Special precautions for user</w:t>
            </w:r>
          </w:p>
        </w:tc>
      </w:tr>
      <w:tr w:rsidR="00C84C58">
        <w:trPr>
          <w:tblCellSpacing w:w="15" w:type="dxa"/>
        </w:trPr>
        <w:tc>
          <w:tcPr>
            <w:tcW w:w="1000"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rsidR="00F35918" w:rsidRDefault="00F3591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rsidR="00C84C58" w:rsidRDefault="00C84C58">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D2B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rsidR="00C84C58" w:rsidRDefault="0099542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C84C58" w:rsidRDefault="0099542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C84C58" w:rsidRDefault="0099542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C84C58" w:rsidRDefault="0099542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Yes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C84C58" w:rsidRDefault="0099542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New Jersey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b/>
                <w:bCs/>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F35918" w:rsidRDefault="00F35918">
      <w:pPr>
        <w:rPr>
          <w:rFonts w:eastAsia="Times New Roman"/>
        </w:rPr>
      </w:pPr>
    </w:p>
    <w:p w:rsidR="009F71CA" w:rsidRDefault="009F71CA" w:rsidP="009F71C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9F71CA" w:rsidTr="00C33E7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F71CA" w:rsidRDefault="009F71CA" w:rsidP="00C33E79">
            <w:pPr>
              <w:pStyle w:val="NormalWeb"/>
              <w:jc w:val="center"/>
              <w:rPr>
                <w:rFonts w:ascii="Arial" w:hAnsi="Arial" w:cs="Arial"/>
                <w:b/>
                <w:bCs/>
                <w:color w:val="000000"/>
                <w:sz w:val="28"/>
                <w:szCs w:val="28"/>
              </w:rPr>
            </w:pPr>
            <w:r>
              <w:rPr>
                <w:rFonts w:ascii="Arial" w:hAnsi="Arial" w:cs="Arial"/>
                <w:b/>
                <w:bCs/>
                <w:color w:val="000000"/>
                <w:sz w:val="28"/>
                <w:szCs w:val="28"/>
              </w:rPr>
              <w:t>16. Other information</w:t>
            </w:r>
          </w:p>
        </w:tc>
      </w:tr>
    </w:tbl>
    <w:p w:rsidR="009F71CA" w:rsidRDefault="009F71CA" w:rsidP="009F71CA">
      <w:pPr>
        <w:rPr>
          <w:rFonts w:eastAsia="Times New Roman"/>
        </w:rPr>
      </w:pPr>
    </w:p>
    <w:tbl>
      <w:tblPr>
        <w:tblW w:w="10508" w:type="dxa"/>
        <w:tblCellSpacing w:w="15" w:type="dxa"/>
        <w:tblInd w:w="-23" w:type="dxa"/>
        <w:tblCellMar>
          <w:top w:w="15" w:type="dxa"/>
          <w:left w:w="15" w:type="dxa"/>
          <w:bottom w:w="15" w:type="dxa"/>
          <w:right w:w="15" w:type="dxa"/>
        </w:tblCellMar>
        <w:tblLook w:val="04A0" w:firstRow="1" w:lastRow="0" w:firstColumn="1" w:lastColumn="0" w:noHBand="0" w:noVBand="1"/>
      </w:tblPr>
      <w:tblGrid>
        <w:gridCol w:w="10508"/>
      </w:tblGrid>
      <w:tr w:rsidR="00C84C58" w:rsidTr="009F71CA">
        <w:trPr>
          <w:tblCellSpacing w:w="15" w:type="dxa"/>
        </w:trPr>
        <w:tc>
          <w:tcPr>
            <w:tcW w:w="10448" w:type="dxa"/>
            <w:vAlign w:val="center"/>
            <w:hideMark/>
          </w:tcPr>
          <w:p w:rsidR="00C84C58" w:rsidRDefault="0099542D">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H319 Causes serious eye irritation.</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C84C58">
            <w:pPr>
              <w:rPr>
                <w:rFonts w:eastAsia="Times New Roman"/>
              </w:rPr>
            </w:pP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rsidR="0099542D" w:rsidRDefault="0099542D">
      <w:pPr>
        <w:rPr>
          <w:rFonts w:eastAsia="Times New Roman"/>
        </w:rPr>
      </w:pPr>
    </w:p>
    <w:sectPr w:rsidR="0099542D" w:rsidSect="00C84C5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42D" w:rsidRDefault="0099542D" w:rsidP="00F35918">
      <w:r>
        <w:separator/>
      </w:r>
    </w:p>
  </w:endnote>
  <w:endnote w:type="continuationSeparator" w:id="0">
    <w:p w:rsidR="0099542D" w:rsidRDefault="0099542D" w:rsidP="00F3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68365"/>
      <w:docPartObj>
        <w:docPartGallery w:val="Page Numbers (Bottom of Page)"/>
        <w:docPartUnique/>
      </w:docPartObj>
    </w:sdtPr>
    <w:sdtEndPr/>
    <w:sdtContent>
      <w:sdt>
        <w:sdtPr>
          <w:id w:val="1728636285"/>
          <w:docPartObj>
            <w:docPartGallery w:val="Page Numbers (Top of Page)"/>
            <w:docPartUnique/>
          </w:docPartObj>
        </w:sdtPr>
        <w:sdtEndPr/>
        <w:sdtContent>
          <w:p w:rsidR="00F35918" w:rsidRDefault="00F35918">
            <w:pPr>
              <w:pStyle w:val="Footer"/>
              <w:jc w:val="center"/>
            </w:pPr>
            <w:r>
              <w:t xml:space="preserve">Page </w:t>
            </w:r>
            <w:r w:rsidR="00590411">
              <w:rPr>
                <w:b/>
                <w:bCs/>
              </w:rPr>
              <w:fldChar w:fldCharType="begin"/>
            </w:r>
            <w:r>
              <w:rPr>
                <w:b/>
                <w:bCs/>
              </w:rPr>
              <w:instrText xml:space="preserve"> PAGE </w:instrText>
            </w:r>
            <w:r w:rsidR="00590411">
              <w:rPr>
                <w:b/>
                <w:bCs/>
              </w:rPr>
              <w:fldChar w:fldCharType="separate"/>
            </w:r>
            <w:r w:rsidR="00D33F16">
              <w:rPr>
                <w:b/>
                <w:bCs/>
                <w:noProof/>
              </w:rPr>
              <w:t>4</w:t>
            </w:r>
            <w:r w:rsidR="00590411">
              <w:rPr>
                <w:b/>
                <w:bCs/>
              </w:rPr>
              <w:fldChar w:fldCharType="end"/>
            </w:r>
            <w:r>
              <w:t xml:space="preserve"> of </w:t>
            </w:r>
            <w:r w:rsidR="00590411">
              <w:rPr>
                <w:b/>
                <w:bCs/>
              </w:rPr>
              <w:fldChar w:fldCharType="begin"/>
            </w:r>
            <w:r>
              <w:rPr>
                <w:b/>
                <w:bCs/>
              </w:rPr>
              <w:instrText xml:space="preserve"> NUMPAGES  </w:instrText>
            </w:r>
            <w:r w:rsidR="00590411">
              <w:rPr>
                <w:b/>
                <w:bCs/>
              </w:rPr>
              <w:fldChar w:fldCharType="separate"/>
            </w:r>
            <w:r w:rsidR="00D33F16">
              <w:rPr>
                <w:b/>
                <w:bCs/>
                <w:noProof/>
              </w:rPr>
              <w:t>8</w:t>
            </w:r>
            <w:r w:rsidR="00590411">
              <w:rPr>
                <w:b/>
                <w:bCs/>
              </w:rPr>
              <w:fldChar w:fldCharType="end"/>
            </w:r>
          </w:p>
        </w:sdtContent>
      </w:sdt>
    </w:sdtContent>
  </w:sdt>
  <w:p w:rsidR="00F35918" w:rsidRDefault="00F359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42D" w:rsidRDefault="0099542D" w:rsidP="00F35918">
      <w:r>
        <w:separator/>
      </w:r>
    </w:p>
  </w:footnote>
  <w:footnote w:type="continuationSeparator" w:id="0">
    <w:p w:rsidR="0099542D" w:rsidRDefault="0099542D" w:rsidP="00F35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35918" w:rsidTr="004A3A6C">
      <w:trPr>
        <w:tblCellSpacing w:w="15" w:type="dxa"/>
      </w:trPr>
      <w:tc>
        <w:tcPr>
          <w:tcW w:w="0" w:type="auto"/>
          <w:hideMark/>
        </w:tcPr>
        <w:p w:rsidR="00F35918" w:rsidRDefault="00F35918" w:rsidP="00F35918">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F35918" w:rsidTr="004A3A6C">
      <w:trPr>
        <w:tblCellSpacing w:w="15" w:type="dxa"/>
      </w:trPr>
      <w:tc>
        <w:tcPr>
          <w:tcW w:w="0" w:type="auto"/>
          <w:hideMark/>
        </w:tcPr>
        <w:p w:rsidR="00F35918" w:rsidRDefault="00F35918" w:rsidP="00D33F16">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1</w:t>
          </w:r>
          <w:r w:rsidR="002B5060">
            <w:rPr>
              <w:rFonts w:ascii="Arial" w:eastAsia="Times New Roman" w:hAnsi="Arial" w:cs="Arial"/>
              <w:b/>
              <w:bCs/>
              <w:color w:val="000000"/>
              <w:sz w:val="28"/>
              <w:szCs w:val="28"/>
            </w:rPr>
            <w:t>7</w:t>
          </w:r>
          <w:r w:rsidR="00D33F16">
            <w:rPr>
              <w:rFonts w:ascii="Arial" w:eastAsia="Times New Roman" w:hAnsi="Arial" w:cs="Arial"/>
              <w:b/>
              <w:bCs/>
              <w:color w:val="000000"/>
              <w:sz w:val="28"/>
              <w:szCs w:val="28"/>
            </w:rPr>
            <w:t>5</w:t>
          </w:r>
          <w:r>
            <w:rPr>
              <w:rFonts w:ascii="Arial" w:eastAsia="Times New Roman" w:hAnsi="Arial" w:cs="Arial"/>
              <w:b/>
              <w:bCs/>
              <w:color w:val="000000"/>
              <w:sz w:val="28"/>
              <w:szCs w:val="28"/>
            </w:rPr>
            <w:t>0</w:t>
          </w:r>
          <w:r w:rsidR="00D33F16">
            <w:rPr>
              <w:rFonts w:ascii="Arial" w:eastAsia="Times New Roman" w:hAnsi="Arial" w:cs="Arial"/>
              <w:b/>
              <w:bCs/>
              <w:color w:val="000000"/>
              <w:sz w:val="28"/>
              <w:szCs w:val="28"/>
            </w:rPr>
            <w:t>L</w:t>
          </w:r>
          <w:r>
            <w:rPr>
              <w:rFonts w:ascii="Arial" w:eastAsia="Times New Roman" w:hAnsi="Arial" w:cs="Arial"/>
              <w:b/>
              <w:bCs/>
              <w:color w:val="000000"/>
              <w:sz w:val="28"/>
              <w:szCs w:val="28"/>
            </w:rPr>
            <w:t xml:space="preserve">SS </w:t>
          </w:r>
        </w:p>
      </w:tc>
    </w:tr>
  </w:tbl>
  <w:p w:rsidR="00F35918" w:rsidRDefault="00F35918" w:rsidP="00F3591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F35918" w:rsidTr="004A3A6C">
      <w:trPr>
        <w:tblCellSpacing w:w="15" w:type="dxa"/>
      </w:trPr>
      <w:tc>
        <w:tcPr>
          <w:tcW w:w="2250" w:type="pct"/>
          <w:hideMark/>
        </w:tcPr>
        <w:p w:rsidR="00F35918" w:rsidRDefault="00F35918" w:rsidP="00F35918">
          <w:pPr>
            <w:rPr>
              <w:rFonts w:ascii="Arial" w:eastAsia="Times New Roman" w:hAnsi="Arial" w:cs="Arial"/>
              <w:b/>
              <w:bCs/>
              <w:color w:val="000000"/>
              <w:sz w:val="20"/>
              <w:szCs w:val="20"/>
            </w:rPr>
          </w:pPr>
          <w:r>
            <w:rPr>
              <w:rFonts w:ascii="Arial" w:eastAsia="Times New Roman" w:hAnsi="Arial" w:cs="Arial"/>
              <w:b/>
              <w:bCs/>
              <w:noProof/>
              <w:color w:val="000000"/>
              <w:sz w:val="20"/>
              <w:szCs w:val="20"/>
              <w:lang w:eastAsia="en-US"/>
            </w:rPr>
            <w:drawing>
              <wp:inline distT="0" distB="0" distL="0" distR="0" wp14:anchorId="5E526FE7" wp14:editId="1B9BEC67">
                <wp:extent cx="1914525" cy="619124"/>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tretch>
                          <a:fillRect/>
                        </a:stretch>
                      </pic:blipFill>
                      <pic:spPr bwMode="auto">
                        <a:xfrm>
                          <a:off x="0" y="0"/>
                          <a:ext cx="1914525" cy="619124"/>
                        </a:xfrm>
                        <a:prstGeom prst="rect">
                          <a:avLst/>
                        </a:prstGeom>
                        <a:noFill/>
                        <a:ln>
                          <a:noFill/>
                        </a:ln>
                      </pic:spPr>
                    </pic:pic>
                  </a:graphicData>
                </a:graphic>
              </wp:inline>
            </w:drawing>
          </w:r>
        </w:p>
      </w:tc>
      <w:tc>
        <w:tcPr>
          <w:tcW w:w="1750" w:type="pct"/>
          <w:hideMark/>
        </w:tcPr>
        <w:p w:rsidR="00F35918" w:rsidRDefault="00F35918" w:rsidP="00F35918">
          <w:pPr>
            <w:rPr>
              <w:rFonts w:ascii="Arial" w:eastAsia="Times New Roman" w:hAnsi="Arial" w:cs="Arial"/>
              <w:b/>
              <w:bCs/>
              <w:color w:val="000000"/>
              <w:sz w:val="20"/>
              <w:szCs w:val="20"/>
            </w:rPr>
          </w:pPr>
          <w:r>
            <w:rPr>
              <w:rFonts w:ascii="Arial" w:eastAsia="Times New Roman" w:hAnsi="Arial" w:cs="Arial"/>
              <w:b/>
              <w:bCs/>
              <w:color w:val="000000"/>
              <w:sz w:val="20"/>
              <w:szCs w:val="20"/>
            </w:rPr>
            <w:t>SDS Revision Date:</w:t>
          </w:r>
        </w:p>
      </w:tc>
      <w:tc>
        <w:tcPr>
          <w:tcW w:w="1000" w:type="pct"/>
          <w:hideMark/>
        </w:tcPr>
        <w:p w:rsidR="00F35918" w:rsidRDefault="00F35918" w:rsidP="00F35918">
          <w:pPr>
            <w:rPr>
              <w:rFonts w:ascii="Arial" w:eastAsia="Times New Roman" w:hAnsi="Arial" w:cs="Arial"/>
              <w:b/>
              <w:bCs/>
              <w:color w:val="000000"/>
              <w:sz w:val="20"/>
              <w:szCs w:val="20"/>
            </w:rPr>
          </w:pPr>
          <w:r>
            <w:rPr>
              <w:rFonts w:ascii="Arial" w:eastAsia="Times New Roman" w:hAnsi="Arial" w:cs="Arial"/>
              <w:b/>
              <w:bCs/>
              <w:color w:val="000000"/>
              <w:sz w:val="20"/>
              <w:szCs w:val="20"/>
            </w:rPr>
            <w:t>08/20/2015</w:t>
          </w:r>
        </w:p>
      </w:tc>
    </w:tr>
  </w:tbl>
  <w:p w:rsidR="00F35918" w:rsidRDefault="00F359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918"/>
    <w:rsid w:val="00062D72"/>
    <w:rsid w:val="002B5060"/>
    <w:rsid w:val="00590411"/>
    <w:rsid w:val="00922CD2"/>
    <w:rsid w:val="0097131E"/>
    <w:rsid w:val="0099542D"/>
    <w:rsid w:val="009F71CA"/>
    <w:rsid w:val="00A469A2"/>
    <w:rsid w:val="00C661CB"/>
    <w:rsid w:val="00C84C58"/>
    <w:rsid w:val="00D33F16"/>
    <w:rsid w:val="00F35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C58"/>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C84C58"/>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C84C58"/>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C84C58"/>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C84C58"/>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C84C58"/>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C84C58"/>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C84C58"/>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C84C58"/>
    <w:pPr>
      <w:spacing w:before="100" w:beforeAutospacing="1" w:after="100" w:afterAutospacing="1"/>
    </w:pPr>
  </w:style>
  <w:style w:type="paragraph" w:styleId="Header">
    <w:name w:val="header"/>
    <w:basedOn w:val="Normal"/>
    <w:link w:val="HeaderChar"/>
    <w:uiPriority w:val="99"/>
    <w:unhideWhenUsed/>
    <w:rsid w:val="00F35918"/>
    <w:pPr>
      <w:tabs>
        <w:tab w:val="center" w:pos="4680"/>
        <w:tab w:val="right" w:pos="9360"/>
      </w:tabs>
    </w:pPr>
  </w:style>
  <w:style w:type="character" w:customStyle="1" w:styleId="HeaderChar">
    <w:name w:val="Header Char"/>
    <w:basedOn w:val="DefaultParagraphFont"/>
    <w:link w:val="Header"/>
    <w:uiPriority w:val="99"/>
    <w:rsid w:val="00F35918"/>
    <w:rPr>
      <w:rFonts w:eastAsiaTheme="minorEastAsia"/>
      <w:sz w:val="24"/>
      <w:szCs w:val="24"/>
    </w:rPr>
  </w:style>
  <w:style w:type="paragraph" w:styleId="Footer">
    <w:name w:val="footer"/>
    <w:basedOn w:val="Normal"/>
    <w:link w:val="FooterChar"/>
    <w:uiPriority w:val="99"/>
    <w:unhideWhenUsed/>
    <w:rsid w:val="00F35918"/>
    <w:pPr>
      <w:tabs>
        <w:tab w:val="center" w:pos="4680"/>
        <w:tab w:val="right" w:pos="9360"/>
      </w:tabs>
    </w:pPr>
  </w:style>
  <w:style w:type="character" w:customStyle="1" w:styleId="FooterChar">
    <w:name w:val="Footer Char"/>
    <w:basedOn w:val="DefaultParagraphFont"/>
    <w:link w:val="Footer"/>
    <w:uiPriority w:val="99"/>
    <w:rsid w:val="00F35918"/>
    <w:rPr>
      <w:rFonts w:eastAsiaTheme="minorEastAsia"/>
      <w:sz w:val="24"/>
      <w:szCs w:val="24"/>
    </w:rPr>
  </w:style>
  <w:style w:type="paragraph" w:styleId="BalloonText">
    <w:name w:val="Balloon Text"/>
    <w:basedOn w:val="Normal"/>
    <w:link w:val="BalloonTextChar"/>
    <w:uiPriority w:val="99"/>
    <w:semiHidden/>
    <w:unhideWhenUsed/>
    <w:rsid w:val="00062D72"/>
    <w:rPr>
      <w:rFonts w:ascii="Tahoma" w:hAnsi="Tahoma" w:cs="Tahoma"/>
      <w:sz w:val="16"/>
      <w:szCs w:val="16"/>
    </w:rPr>
  </w:style>
  <w:style w:type="character" w:customStyle="1" w:styleId="BalloonTextChar">
    <w:name w:val="Balloon Text Char"/>
    <w:basedOn w:val="DefaultParagraphFont"/>
    <w:link w:val="BalloonText"/>
    <w:uiPriority w:val="99"/>
    <w:semiHidden/>
    <w:rsid w:val="00062D7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C58"/>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C84C58"/>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C84C58"/>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C84C58"/>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C84C58"/>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C84C58"/>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C84C58"/>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C84C58"/>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C84C58"/>
    <w:pPr>
      <w:spacing w:before="100" w:beforeAutospacing="1" w:after="100" w:afterAutospacing="1"/>
    </w:pPr>
  </w:style>
  <w:style w:type="paragraph" w:styleId="Header">
    <w:name w:val="header"/>
    <w:basedOn w:val="Normal"/>
    <w:link w:val="HeaderChar"/>
    <w:uiPriority w:val="99"/>
    <w:unhideWhenUsed/>
    <w:rsid w:val="00F35918"/>
    <w:pPr>
      <w:tabs>
        <w:tab w:val="center" w:pos="4680"/>
        <w:tab w:val="right" w:pos="9360"/>
      </w:tabs>
    </w:pPr>
  </w:style>
  <w:style w:type="character" w:customStyle="1" w:styleId="HeaderChar">
    <w:name w:val="Header Char"/>
    <w:basedOn w:val="DefaultParagraphFont"/>
    <w:link w:val="Header"/>
    <w:uiPriority w:val="99"/>
    <w:rsid w:val="00F35918"/>
    <w:rPr>
      <w:rFonts w:eastAsiaTheme="minorEastAsia"/>
      <w:sz w:val="24"/>
      <w:szCs w:val="24"/>
    </w:rPr>
  </w:style>
  <w:style w:type="paragraph" w:styleId="Footer">
    <w:name w:val="footer"/>
    <w:basedOn w:val="Normal"/>
    <w:link w:val="FooterChar"/>
    <w:uiPriority w:val="99"/>
    <w:unhideWhenUsed/>
    <w:rsid w:val="00F35918"/>
    <w:pPr>
      <w:tabs>
        <w:tab w:val="center" w:pos="4680"/>
        <w:tab w:val="right" w:pos="9360"/>
      </w:tabs>
    </w:pPr>
  </w:style>
  <w:style w:type="character" w:customStyle="1" w:styleId="FooterChar">
    <w:name w:val="Footer Char"/>
    <w:basedOn w:val="DefaultParagraphFont"/>
    <w:link w:val="Footer"/>
    <w:uiPriority w:val="99"/>
    <w:rsid w:val="00F35918"/>
    <w:rPr>
      <w:rFonts w:eastAsiaTheme="minorEastAsia"/>
      <w:sz w:val="24"/>
      <w:szCs w:val="24"/>
    </w:rPr>
  </w:style>
  <w:style w:type="paragraph" w:styleId="BalloonText">
    <w:name w:val="Balloon Text"/>
    <w:basedOn w:val="Normal"/>
    <w:link w:val="BalloonTextChar"/>
    <w:uiPriority w:val="99"/>
    <w:semiHidden/>
    <w:unhideWhenUsed/>
    <w:rsid w:val="00062D72"/>
    <w:rPr>
      <w:rFonts w:ascii="Tahoma" w:hAnsi="Tahoma" w:cs="Tahoma"/>
      <w:sz w:val="16"/>
      <w:szCs w:val="16"/>
    </w:rPr>
  </w:style>
  <w:style w:type="character" w:customStyle="1" w:styleId="BalloonTextChar">
    <w:name w:val="Balloon Text Char"/>
    <w:basedOn w:val="DefaultParagraphFont"/>
    <w:link w:val="BalloonText"/>
    <w:uiPriority w:val="99"/>
    <w:semiHidden/>
    <w:rsid w:val="00062D7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1544</Words>
  <Characters>9680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img-102</vt:lpstr>
    </vt:vector>
  </TitlesOfParts>
  <Company>Microsoft</Company>
  <LinksUpToDate>false</LinksUpToDate>
  <CharactersWithSpaces>11202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img-102</dc:title>
  <dc:creator>Heidi Pei</dc:creator>
  <cp:lastModifiedBy>Lisa Nava</cp:lastModifiedBy>
  <cp:revision>3</cp:revision>
  <cp:lastPrinted>2015-09-11T20:51:00Z</cp:lastPrinted>
  <dcterms:created xsi:type="dcterms:W3CDTF">2016-01-07T18:45:00Z</dcterms:created>
  <dcterms:modified xsi:type="dcterms:W3CDTF">2016-01-07T18:45:00Z</dcterms:modified>
</cp:coreProperties>
</file>