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135" w:rsidRDefault="003D313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D3135" w:rsidRDefault="00685DDE">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3D3135" w:rsidRDefault="00685DDE">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vAlign w:val="center"/>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3D3135">
        <w:trPr>
          <w:tblCellSpacing w:w="15" w:type="dxa"/>
        </w:trPr>
        <w:tc>
          <w:tcPr>
            <w:tcW w:w="2450" w:type="pct"/>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1750HT</w:t>
            </w:r>
          </w:p>
        </w:tc>
        <w:tc>
          <w:tcPr>
            <w:tcW w:w="150" w:type="pct"/>
            <w:hideMark/>
          </w:tcPr>
          <w:p w:rsidR="003D3135" w:rsidRDefault="00685DDE">
            <w:pPr>
              <w:rPr>
                <w:rFonts w:eastAsia="Times New Roman"/>
              </w:rPr>
            </w:pPr>
            <w:r>
              <w:rPr>
                <w:rFonts w:eastAsia="Times New Roman"/>
              </w:rPr>
              <w:t> </w:t>
            </w:r>
          </w:p>
        </w:tc>
      </w:tr>
      <w:tr w:rsidR="003D3135">
        <w:trPr>
          <w:tblCellSpacing w:w="15" w:type="dxa"/>
        </w:trPr>
        <w:tc>
          <w:tcPr>
            <w:tcW w:w="2450" w:type="pct"/>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1750HT</w:t>
            </w:r>
          </w:p>
        </w:tc>
        <w:tc>
          <w:tcPr>
            <w:tcW w:w="150" w:type="pct"/>
            <w:hideMark/>
          </w:tcPr>
          <w:p w:rsidR="003D3135" w:rsidRDefault="00685DDE">
            <w:pPr>
              <w:rPr>
                <w:rFonts w:eastAsia="Times New Roman"/>
              </w:rPr>
            </w:pPr>
            <w:r>
              <w:rPr>
                <w:rFonts w:eastAsia="Times New Roman"/>
              </w:rPr>
              <w:t> </w:t>
            </w: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vAlign w:val="center"/>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3D3135">
        <w:trPr>
          <w:tblCellSpacing w:w="15" w:type="dxa"/>
        </w:trPr>
        <w:tc>
          <w:tcPr>
            <w:tcW w:w="2450" w:type="pct"/>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3D3135" w:rsidRDefault="00685DDE">
            <w:pPr>
              <w:rPr>
                <w:rFonts w:eastAsia="Times New Roman"/>
              </w:rPr>
            </w:pPr>
            <w:r>
              <w:rPr>
                <w:rFonts w:eastAsia="Times New Roman"/>
              </w:rPr>
              <w:t> </w:t>
            </w:r>
          </w:p>
        </w:tc>
      </w:tr>
      <w:tr w:rsidR="003D3135">
        <w:trPr>
          <w:tblCellSpacing w:w="15" w:type="dxa"/>
        </w:trPr>
        <w:tc>
          <w:tcPr>
            <w:tcW w:w="2450" w:type="pct"/>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3D3135" w:rsidRDefault="00685DDE">
            <w:pPr>
              <w:rPr>
                <w:rFonts w:eastAsia="Times New Roman"/>
              </w:rPr>
            </w:pPr>
            <w:r>
              <w:rPr>
                <w:rFonts w:eastAsia="Times New Roman"/>
              </w:rPr>
              <w:t> </w:t>
            </w: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vAlign w:val="center"/>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3D3135" w:rsidTr="001479FD">
        <w:trPr>
          <w:tblCellSpacing w:w="15" w:type="dxa"/>
        </w:trPr>
        <w:tc>
          <w:tcPr>
            <w:tcW w:w="2504" w:type="pct"/>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Integrated Marketing Group</w:t>
            </w:r>
          </w:p>
        </w:tc>
      </w:tr>
      <w:tr w:rsidR="003D3135" w:rsidTr="001479FD">
        <w:trPr>
          <w:tblCellSpacing w:w="15" w:type="dxa"/>
        </w:trPr>
        <w:tc>
          <w:tcPr>
            <w:tcW w:w="2504" w:type="pct"/>
            <w:hideMark/>
          </w:tcPr>
          <w:p w:rsidR="003D3135" w:rsidRDefault="00685DDE">
            <w:pPr>
              <w:rPr>
                <w:rFonts w:eastAsia="Times New Roman"/>
              </w:rPr>
            </w:pPr>
            <w:r>
              <w:rPr>
                <w:rFonts w:eastAsia="Times New Roman"/>
              </w:rPr>
              <w:t> </w:t>
            </w:r>
          </w:p>
        </w:tc>
        <w:tc>
          <w:tcPr>
            <w:tcW w:w="2453" w:type="pct"/>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1740 W. Katella Ave. Suite A</w:t>
            </w:r>
          </w:p>
        </w:tc>
      </w:tr>
      <w:tr w:rsidR="003D3135" w:rsidTr="001479FD">
        <w:trPr>
          <w:tblCellSpacing w:w="15" w:type="dxa"/>
        </w:trPr>
        <w:tc>
          <w:tcPr>
            <w:tcW w:w="2504" w:type="pct"/>
            <w:hideMark/>
          </w:tcPr>
          <w:p w:rsidR="003D3135" w:rsidRDefault="00685DDE">
            <w:pPr>
              <w:rPr>
                <w:rFonts w:eastAsia="Times New Roman"/>
              </w:rPr>
            </w:pPr>
            <w:r>
              <w:rPr>
                <w:rFonts w:eastAsia="Times New Roman"/>
              </w:rPr>
              <w:t> </w:t>
            </w:r>
          </w:p>
        </w:tc>
        <w:tc>
          <w:tcPr>
            <w:tcW w:w="2453" w:type="pct"/>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3D3135" w:rsidTr="001479FD">
        <w:trPr>
          <w:tblCellSpacing w:w="15" w:type="dxa"/>
        </w:trPr>
        <w:tc>
          <w:tcPr>
            <w:tcW w:w="2504" w:type="pct"/>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3D3135" w:rsidRDefault="003D3135">
            <w:pPr>
              <w:rPr>
                <w:rFonts w:ascii="Arial" w:eastAsia="Times New Roman" w:hAnsi="Arial" w:cs="Arial"/>
                <w:b/>
                <w:bCs/>
                <w:color w:val="000000"/>
                <w:sz w:val="20"/>
                <w:szCs w:val="20"/>
              </w:rPr>
            </w:pPr>
          </w:p>
        </w:tc>
      </w:tr>
      <w:tr w:rsidR="003D3135" w:rsidTr="001479FD">
        <w:trPr>
          <w:tblCellSpacing w:w="15" w:type="dxa"/>
        </w:trPr>
        <w:tc>
          <w:tcPr>
            <w:tcW w:w="2504" w:type="pct"/>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3D3135" w:rsidTr="001479FD">
        <w:trPr>
          <w:tblCellSpacing w:w="15" w:type="dxa"/>
        </w:trPr>
        <w:tc>
          <w:tcPr>
            <w:tcW w:w="2504" w:type="pct"/>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3D3135" w:rsidRDefault="003D313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D3135" w:rsidRDefault="00685DDE">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3D3135" w:rsidRDefault="00685DDE">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4950" w:type="pct"/>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3D3135">
        <w:trPr>
          <w:tblCellSpacing w:w="15" w:type="dxa"/>
        </w:trPr>
        <w:tc>
          <w:tcPr>
            <w:tcW w:w="1250" w:type="pct"/>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Eye Irrit. 2;H319</w:t>
            </w:r>
          </w:p>
        </w:tc>
        <w:tc>
          <w:tcPr>
            <w:tcW w:w="3750" w:type="pct"/>
            <w:vAlign w:val="center"/>
            <w:hideMark/>
          </w:tcPr>
          <w:p w:rsidR="003D3135" w:rsidRDefault="007C595B" w:rsidP="007C595B">
            <w:pPr>
              <w:rPr>
                <w:rFonts w:ascii="Arial" w:eastAsia="Times New Roman" w:hAnsi="Arial" w:cs="Arial"/>
                <w:color w:val="000000"/>
                <w:sz w:val="20"/>
                <w:szCs w:val="20"/>
              </w:rPr>
            </w:pPr>
            <w:r>
              <w:rPr>
                <w:rFonts w:ascii="Arial" w:eastAsia="Times New Roman" w:hAnsi="Arial" w:cs="Arial"/>
                <w:color w:val="000000"/>
                <w:sz w:val="20"/>
                <w:szCs w:val="20"/>
              </w:rPr>
              <w:t>May cause</w:t>
            </w:r>
            <w:r w:rsidR="00685DDE">
              <w:rPr>
                <w:rFonts w:ascii="Arial" w:eastAsia="Times New Roman" w:hAnsi="Arial" w:cs="Arial"/>
                <w:color w:val="000000"/>
                <w:sz w:val="20"/>
                <w:szCs w:val="20"/>
              </w:rPr>
              <w:t xml:space="preserve"> eye irritation.</w:t>
            </w:r>
          </w:p>
        </w:tc>
      </w:tr>
      <w:tr w:rsidR="003D3135">
        <w:trPr>
          <w:tblCellSpacing w:w="15" w:type="dxa"/>
        </w:trPr>
        <w:tc>
          <w:tcPr>
            <w:tcW w:w="1250" w:type="pct"/>
            <w:vAlign w:val="center"/>
            <w:hideMark/>
          </w:tcPr>
          <w:p w:rsidR="003D3135" w:rsidRDefault="003D3135">
            <w:pPr>
              <w:rPr>
                <w:rFonts w:ascii="Arial" w:eastAsia="Times New Roman" w:hAnsi="Arial" w:cs="Arial"/>
                <w:color w:val="000000"/>
                <w:sz w:val="20"/>
                <w:szCs w:val="20"/>
              </w:rPr>
            </w:pPr>
          </w:p>
        </w:tc>
        <w:tc>
          <w:tcPr>
            <w:tcW w:w="3750" w:type="pct"/>
            <w:vAlign w:val="center"/>
            <w:hideMark/>
          </w:tcPr>
          <w:p w:rsidR="003D3135" w:rsidRDefault="003D3135">
            <w:pPr>
              <w:rPr>
                <w:rFonts w:eastAsia="Times New Roman"/>
                <w:sz w:val="20"/>
                <w:szCs w:val="20"/>
              </w:rPr>
            </w:pP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hideMark/>
          </w:tcPr>
          <w:p w:rsidR="003D3135" w:rsidRDefault="003D3135">
            <w:pPr>
              <w:rPr>
                <w:rFonts w:eastAsia="Times New Roman"/>
              </w:rPr>
            </w:pPr>
          </w:p>
        </w:tc>
      </w:tr>
    </w:tbl>
    <w:p w:rsidR="003D3135" w:rsidRDefault="003D3135">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4950" w:type="pct"/>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3D3135">
        <w:trPr>
          <w:tblCellSpacing w:w="15" w:type="dxa"/>
        </w:trPr>
        <w:tc>
          <w:tcPr>
            <w:tcW w:w="4950" w:type="pct"/>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r w:rsidR="003D3135">
        <w:trPr>
          <w:tblCellSpacing w:w="15" w:type="dxa"/>
        </w:trPr>
        <w:tc>
          <w:tcPr>
            <w:tcW w:w="4950" w:type="pct"/>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3D3135">
              <w:trPr>
                <w:tblCellSpacing w:w="15" w:type="dxa"/>
                <w:jc w:val="center"/>
              </w:trPr>
              <w:tc>
                <w:tcPr>
                  <w:tcW w:w="0" w:type="auto"/>
                  <w:vAlign w:val="center"/>
                  <w:hideMark/>
                </w:tcPr>
                <w:p w:rsidR="003D3135" w:rsidRDefault="00685DDE">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7" cstate="print"/>
                                <a:stretch>
                                  <a:fillRect/>
                                </a:stretch>
                              </pic:blipFill>
                              <pic:spPr bwMode="auto">
                                <a:xfrm>
                                  <a:off x="0" y="0"/>
                                  <a:ext cx="733425" cy="733425"/>
                                </a:xfrm>
                                <a:prstGeom prst="rect">
                                  <a:avLst/>
                                </a:prstGeom>
                                <a:noFill/>
                                <a:ln>
                                  <a:noFill/>
                                </a:ln>
                              </pic:spPr>
                            </pic:pic>
                          </a:graphicData>
                        </a:graphic>
                      </wp:inline>
                    </w:drawing>
                  </w:r>
                </w:p>
              </w:tc>
            </w:tr>
          </w:tbl>
          <w:p w:rsidR="003D3135" w:rsidRDefault="003D3135">
            <w:pPr>
              <w:jc w:val="center"/>
              <w:rPr>
                <w:rFonts w:eastAsia="Times New Roman"/>
              </w:rPr>
            </w:pP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5000" w:type="pct"/>
            <w:hideMark/>
          </w:tcPr>
          <w:p w:rsidR="003D3135" w:rsidRDefault="00685DDE">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hideMark/>
          </w:tcPr>
          <w:p w:rsidR="003D3135" w:rsidRDefault="003D3135">
            <w:pPr>
              <w:rPr>
                <w:rFonts w:eastAsia="Times New Roman"/>
              </w:rPr>
            </w:pP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vAlign w:val="center"/>
            <w:hideMark/>
          </w:tcPr>
          <w:p w:rsidR="003D3135" w:rsidRDefault="00685DDE" w:rsidP="007C595B">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7C595B">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r w:rsidR="003D3135">
        <w:trPr>
          <w:tblCellSpacing w:w="15" w:type="dxa"/>
        </w:trPr>
        <w:tc>
          <w:tcPr>
            <w:tcW w:w="0" w:type="auto"/>
            <w:vAlign w:val="center"/>
            <w:hideMark/>
          </w:tcPr>
          <w:p w:rsidR="003D3135" w:rsidRDefault="00685DDE">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3D3135">
        <w:trPr>
          <w:tblCellSpacing w:w="15" w:type="dxa"/>
        </w:trPr>
        <w:tc>
          <w:tcPr>
            <w:tcW w:w="0" w:type="auto"/>
            <w:vAlign w:val="center"/>
            <w:hideMark/>
          </w:tcPr>
          <w:p w:rsidR="003D3135" w:rsidRDefault="003D3135">
            <w:pPr>
              <w:rPr>
                <w:rFonts w:ascii="Arial" w:eastAsia="Times New Roman" w:hAnsi="Arial" w:cs="Arial"/>
                <w:color w:val="000000"/>
                <w:sz w:val="20"/>
                <w:szCs w:val="20"/>
              </w:rPr>
            </w:pPr>
          </w:p>
        </w:tc>
      </w:tr>
      <w:tr w:rsidR="003D3135">
        <w:trPr>
          <w:tblCellSpacing w:w="15" w:type="dxa"/>
        </w:trPr>
        <w:tc>
          <w:tcPr>
            <w:tcW w:w="0" w:type="auto"/>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3D3135">
        <w:trPr>
          <w:tblCellSpacing w:w="15" w:type="dxa"/>
        </w:trPr>
        <w:tc>
          <w:tcPr>
            <w:tcW w:w="0" w:type="auto"/>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tc>
      </w:tr>
      <w:tr w:rsidR="003D3135">
        <w:trPr>
          <w:tblCellSpacing w:w="15" w:type="dxa"/>
        </w:trPr>
        <w:tc>
          <w:tcPr>
            <w:tcW w:w="0" w:type="auto"/>
            <w:vAlign w:val="center"/>
            <w:hideMark/>
          </w:tcPr>
          <w:p w:rsidR="003D3135" w:rsidRDefault="00685DDE">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[Response]: </w:t>
            </w:r>
          </w:p>
        </w:tc>
      </w:tr>
      <w:tr w:rsidR="003D3135">
        <w:trPr>
          <w:tblCellSpacing w:w="15" w:type="dxa"/>
        </w:trPr>
        <w:tc>
          <w:tcPr>
            <w:tcW w:w="0" w:type="auto"/>
            <w:vAlign w:val="center"/>
            <w:hideMark/>
          </w:tcPr>
          <w:p w:rsidR="003D3135" w:rsidRDefault="003D3135">
            <w:pPr>
              <w:rPr>
                <w:rFonts w:ascii="Arial" w:eastAsia="Times New Roman" w:hAnsi="Arial" w:cs="Arial"/>
                <w:color w:val="000000"/>
                <w:sz w:val="20"/>
                <w:szCs w:val="20"/>
              </w:rPr>
            </w:pPr>
          </w:p>
        </w:tc>
      </w:tr>
      <w:tr w:rsidR="003D3135">
        <w:trPr>
          <w:tblCellSpacing w:w="15" w:type="dxa"/>
        </w:trPr>
        <w:tc>
          <w:tcPr>
            <w:tcW w:w="0" w:type="auto"/>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3D3135">
        <w:trPr>
          <w:tblCellSpacing w:w="15" w:type="dxa"/>
        </w:trPr>
        <w:tc>
          <w:tcPr>
            <w:tcW w:w="0" w:type="auto"/>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3D3135">
        <w:trPr>
          <w:tblCellSpacing w:w="15" w:type="dxa"/>
        </w:trPr>
        <w:tc>
          <w:tcPr>
            <w:tcW w:w="0" w:type="auto"/>
            <w:vAlign w:val="center"/>
            <w:hideMark/>
          </w:tcPr>
          <w:p w:rsidR="003D3135" w:rsidRDefault="00685DDE">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3D3135">
        <w:trPr>
          <w:tblCellSpacing w:w="15" w:type="dxa"/>
        </w:trPr>
        <w:tc>
          <w:tcPr>
            <w:tcW w:w="0" w:type="auto"/>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3D3135">
        <w:trPr>
          <w:tblCellSpacing w:w="15" w:type="dxa"/>
        </w:trPr>
        <w:tc>
          <w:tcPr>
            <w:tcW w:w="0" w:type="auto"/>
            <w:vAlign w:val="center"/>
            <w:hideMark/>
          </w:tcPr>
          <w:p w:rsidR="003D3135" w:rsidRDefault="00685DDE">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3D3135">
        <w:trPr>
          <w:tblCellSpacing w:w="15" w:type="dxa"/>
        </w:trPr>
        <w:tc>
          <w:tcPr>
            <w:tcW w:w="0" w:type="auto"/>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3D3135" w:rsidRDefault="003D313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D3135" w:rsidRDefault="00685DDE">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rsidR="003D3135" w:rsidRDefault="00685DDE">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3D3135" w:rsidRDefault="003D3135">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3D3135">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3D3135" w:rsidRDefault="00685DD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3D3135" w:rsidRDefault="00685DD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3D3135" w:rsidRDefault="00685DD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3D3135" w:rsidRDefault="00685DD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3D3135">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3D3135" w:rsidRDefault="00C40821">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685DDE">
              <w:rPr>
                <w:rFonts w:ascii="Arial" w:eastAsia="Times New Roman" w:hAnsi="Arial" w:cs="Arial"/>
                <w:b/>
                <w:bCs/>
                <w:color w:val="000000"/>
                <w:sz w:val="16"/>
                <w:szCs w:val="16"/>
              </w:rPr>
              <w:t xml:space="preserve"> </w:t>
            </w:r>
            <w:r w:rsidR="00685DDE">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b/>
                <w:bCs/>
                <w:color w:val="000000"/>
                <w:sz w:val="16"/>
                <w:szCs w:val="16"/>
              </w:rPr>
            </w:pPr>
            <w:r>
              <w:rPr>
                <w:rFonts w:ascii="Arial" w:eastAsia="Times New Roman" w:hAnsi="Arial" w:cs="Arial"/>
                <w:b/>
                <w:bCs/>
                <w:color w:val="000000"/>
                <w:sz w:val="16"/>
                <w:szCs w:val="16"/>
              </w:rPr>
              <w:t>100</w:t>
            </w:r>
          </w:p>
        </w:tc>
        <w:tc>
          <w:tcPr>
            <w:tcW w:w="1000" w:type="pct"/>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b/>
                <w:bCs/>
                <w:color w:val="000000"/>
                <w:sz w:val="16"/>
                <w:szCs w:val="16"/>
              </w:rPr>
            </w:pPr>
            <w:r>
              <w:rPr>
                <w:rFonts w:ascii="Arial" w:eastAsia="Times New Roman" w:hAnsi="Arial" w:cs="Arial"/>
                <w:b/>
                <w:bCs/>
                <w:color w:val="000000"/>
                <w:sz w:val="16"/>
                <w:szCs w:val="16"/>
              </w:rPr>
              <w:t>Eye Irrit. 2;H319  </w:t>
            </w:r>
          </w:p>
        </w:tc>
        <w:tc>
          <w:tcPr>
            <w:tcW w:w="500" w:type="pct"/>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vAlign w:val="center"/>
            <w:hideMark/>
          </w:tcPr>
          <w:p w:rsidR="003D3135" w:rsidRDefault="00685DDE">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(i)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[3] PBT-substance or vPvB-substance.</w:t>
            </w:r>
            <w:r>
              <w:rPr>
                <w:rFonts w:ascii="Arial" w:eastAsia="Times New Roman" w:hAnsi="Arial" w:cs="Arial"/>
                <w:color w:val="000000"/>
                <w:sz w:val="16"/>
                <w:szCs w:val="16"/>
              </w:rPr>
              <w:br/>
              <w:t>*The full texts of the phrases are shown in Section 16.</w:t>
            </w: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vAlign w:val="center"/>
            <w:hideMark/>
          </w:tcPr>
          <w:p w:rsidR="003D3135" w:rsidRDefault="003D3135">
            <w:pPr>
              <w:rPr>
                <w:rFonts w:eastAsia="Times New Roman"/>
              </w:rPr>
            </w:pPr>
          </w:p>
        </w:tc>
      </w:tr>
      <w:tr w:rsidR="003D3135">
        <w:trPr>
          <w:tblCellSpacing w:w="15" w:type="dxa"/>
        </w:trPr>
        <w:tc>
          <w:tcPr>
            <w:tcW w:w="0" w:type="auto"/>
            <w:vAlign w:val="center"/>
            <w:hideMark/>
          </w:tcPr>
          <w:p w:rsidR="003D3135" w:rsidRDefault="003D3135">
            <w:pPr>
              <w:rPr>
                <w:rFonts w:eastAsia="Times New Roman"/>
                <w:sz w:val="20"/>
                <w:szCs w:val="20"/>
              </w:rPr>
            </w:pPr>
          </w:p>
        </w:tc>
      </w:tr>
    </w:tbl>
    <w:p w:rsidR="003D3135" w:rsidRDefault="003D313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D3135" w:rsidRDefault="00685DDE">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3D3135" w:rsidRDefault="00685DDE">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4950" w:type="pct"/>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3D3135">
        <w:trPr>
          <w:tblCellSpacing w:w="15" w:type="dxa"/>
        </w:trPr>
        <w:tc>
          <w:tcPr>
            <w:tcW w:w="1100" w:type="pct"/>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3D3135">
        <w:trPr>
          <w:tblCellSpacing w:w="15" w:type="dxa"/>
        </w:trPr>
        <w:tc>
          <w:tcPr>
            <w:tcW w:w="1100" w:type="pct"/>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xml:space="preserve">Remove to fresh air; drink water to clear throat and blow nose to expel fibers.   </w:t>
            </w:r>
          </w:p>
        </w:tc>
      </w:tr>
      <w:tr w:rsidR="003D3135">
        <w:trPr>
          <w:tblCellSpacing w:w="15" w:type="dxa"/>
        </w:trPr>
        <w:tc>
          <w:tcPr>
            <w:tcW w:w="1100" w:type="pct"/>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xml:space="preserve">Irrigate copiously with clean water for at least 15 minutes, holding the eyelids apart and seek medical attention.   </w:t>
            </w:r>
          </w:p>
        </w:tc>
      </w:tr>
      <w:tr w:rsidR="003D3135">
        <w:trPr>
          <w:tblCellSpacing w:w="15" w:type="dxa"/>
        </w:trPr>
        <w:tc>
          <w:tcPr>
            <w:tcW w:w="1100" w:type="pct"/>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xml:space="preserve">Remove contaminated clothing. Wash skin thoroughly with soap and water or use a recognized skin cleanser.   </w:t>
            </w:r>
          </w:p>
        </w:tc>
      </w:tr>
      <w:tr w:rsidR="003D3135">
        <w:trPr>
          <w:tblCellSpacing w:w="15" w:type="dxa"/>
        </w:trPr>
        <w:tc>
          <w:tcPr>
            <w:tcW w:w="1100" w:type="pct"/>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4950" w:type="pct"/>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3D3135">
        <w:trPr>
          <w:tblCellSpacing w:w="15" w:type="dxa"/>
        </w:trPr>
        <w:tc>
          <w:tcPr>
            <w:tcW w:w="1100" w:type="pct"/>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Signs and Symptoms of Exposure: Skin, eyes, and respiratory tract irritation.</w:t>
            </w:r>
            <w:r>
              <w:rPr>
                <w:rFonts w:ascii="Arial" w:eastAsia="Times New Roman" w:hAnsi="Arial" w:cs="Arial"/>
                <w:color w:val="000000"/>
                <w:sz w:val="20"/>
                <w:szCs w:val="20"/>
              </w:rPr>
              <w:br/>
              <w:t>Generally aggravated by exposure: any condition generally aggravated by mechanical irritants in air or on skin.</w:t>
            </w:r>
            <w:r>
              <w:rPr>
                <w:rFonts w:ascii="Arial" w:eastAsia="Times New Roman" w:hAnsi="Arial" w:cs="Arial"/>
                <w:color w:val="000000"/>
                <w:sz w:val="20"/>
                <w:szCs w:val="20"/>
              </w:rPr>
              <w:br/>
              <w:t xml:space="preserve">See section 2 for further details.   </w:t>
            </w:r>
          </w:p>
        </w:tc>
      </w:tr>
      <w:tr w:rsidR="003D3135">
        <w:trPr>
          <w:tblCellSpacing w:w="15" w:type="dxa"/>
        </w:trPr>
        <w:tc>
          <w:tcPr>
            <w:tcW w:w="1100" w:type="pct"/>
            <w:hideMark/>
          </w:tcPr>
          <w:p w:rsidR="003D3135" w:rsidRDefault="003D3135">
            <w:pPr>
              <w:rPr>
                <w:rFonts w:ascii="Arial" w:eastAsia="Times New Roman" w:hAnsi="Arial" w:cs="Arial"/>
                <w:color w:val="000000"/>
                <w:sz w:val="20"/>
                <w:szCs w:val="20"/>
              </w:rPr>
            </w:pPr>
          </w:p>
        </w:tc>
        <w:tc>
          <w:tcPr>
            <w:tcW w:w="0" w:type="auto"/>
            <w:vAlign w:val="center"/>
            <w:hideMark/>
          </w:tcPr>
          <w:p w:rsidR="003D3135" w:rsidRDefault="003D3135">
            <w:pPr>
              <w:rPr>
                <w:rFonts w:eastAsia="Times New Roman"/>
                <w:sz w:val="20"/>
                <w:szCs w:val="20"/>
              </w:rPr>
            </w:pPr>
          </w:p>
        </w:tc>
      </w:tr>
      <w:tr w:rsidR="003D3135">
        <w:trPr>
          <w:tblCellSpacing w:w="15" w:type="dxa"/>
        </w:trPr>
        <w:tc>
          <w:tcPr>
            <w:tcW w:w="1100" w:type="pct"/>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3D3135" w:rsidRDefault="007C595B">
            <w:pPr>
              <w:rPr>
                <w:rFonts w:ascii="Arial" w:eastAsia="Times New Roman" w:hAnsi="Arial" w:cs="Arial"/>
                <w:color w:val="000000"/>
                <w:sz w:val="20"/>
                <w:szCs w:val="20"/>
              </w:rPr>
            </w:pPr>
            <w:r>
              <w:rPr>
                <w:rFonts w:ascii="Arial" w:eastAsia="Times New Roman" w:hAnsi="Arial" w:cs="Arial"/>
                <w:color w:val="000000"/>
                <w:sz w:val="20"/>
                <w:szCs w:val="20"/>
              </w:rPr>
              <w:t>May cause</w:t>
            </w:r>
            <w:bookmarkStart w:id="0" w:name="_GoBack"/>
            <w:bookmarkEnd w:id="0"/>
            <w:r w:rsidR="00685DDE">
              <w:rPr>
                <w:rFonts w:ascii="Arial" w:eastAsia="Times New Roman" w:hAnsi="Arial" w:cs="Arial"/>
                <w:color w:val="000000"/>
                <w:sz w:val="20"/>
                <w:szCs w:val="20"/>
              </w:rPr>
              <w:t xml:space="preserve"> eye irritation.   </w:t>
            </w:r>
          </w:p>
        </w:tc>
      </w:tr>
      <w:tr w:rsidR="003D3135">
        <w:trPr>
          <w:tblCellSpacing w:w="15" w:type="dxa"/>
        </w:trPr>
        <w:tc>
          <w:tcPr>
            <w:tcW w:w="1100" w:type="pct"/>
            <w:hideMark/>
          </w:tcPr>
          <w:p w:rsidR="003D3135" w:rsidRDefault="003D3135">
            <w:pPr>
              <w:rPr>
                <w:rFonts w:ascii="Arial" w:eastAsia="Times New Roman" w:hAnsi="Arial" w:cs="Arial"/>
                <w:color w:val="000000"/>
                <w:sz w:val="20"/>
                <w:szCs w:val="20"/>
              </w:rPr>
            </w:pPr>
          </w:p>
        </w:tc>
        <w:tc>
          <w:tcPr>
            <w:tcW w:w="0" w:type="auto"/>
            <w:vAlign w:val="center"/>
            <w:hideMark/>
          </w:tcPr>
          <w:p w:rsidR="003D3135" w:rsidRDefault="003D3135">
            <w:pPr>
              <w:rPr>
                <w:rFonts w:eastAsia="Times New Roman"/>
                <w:sz w:val="20"/>
                <w:szCs w:val="20"/>
              </w:rPr>
            </w:pPr>
          </w:p>
        </w:tc>
      </w:tr>
      <w:tr w:rsidR="003D3135">
        <w:trPr>
          <w:tblCellSpacing w:w="15" w:type="dxa"/>
        </w:trPr>
        <w:tc>
          <w:tcPr>
            <w:tcW w:w="1100" w:type="pct"/>
            <w:hideMark/>
          </w:tcPr>
          <w:p w:rsidR="003D3135" w:rsidRDefault="003D3135">
            <w:pPr>
              <w:rPr>
                <w:rFonts w:eastAsia="Times New Roman"/>
                <w:sz w:val="20"/>
                <w:szCs w:val="20"/>
              </w:rPr>
            </w:pPr>
          </w:p>
        </w:tc>
        <w:tc>
          <w:tcPr>
            <w:tcW w:w="0" w:type="auto"/>
            <w:vAlign w:val="center"/>
            <w:hideMark/>
          </w:tcPr>
          <w:p w:rsidR="003D3135" w:rsidRDefault="003D3135">
            <w:pPr>
              <w:rPr>
                <w:rFonts w:eastAsia="Times New Roman"/>
                <w:sz w:val="20"/>
                <w:szCs w:val="20"/>
              </w:rPr>
            </w:pPr>
          </w:p>
        </w:tc>
      </w:tr>
      <w:tr w:rsidR="003D3135">
        <w:trPr>
          <w:tblCellSpacing w:w="15" w:type="dxa"/>
        </w:trPr>
        <w:tc>
          <w:tcPr>
            <w:tcW w:w="1100" w:type="pct"/>
            <w:hideMark/>
          </w:tcPr>
          <w:p w:rsidR="003D3135" w:rsidRDefault="003D3135">
            <w:pPr>
              <w:rPr>
                <w:rFonts w:eastAsia="Times New Roman"/>
                <w:sz w:val="20"/>
                <w:szCs w:val="20"/>
              </w:rPr>
            </w:pPr>
          </w:p>
        </w:tc>
        <w:tc>
          <w:tcPr>
            <w:tcW w:w="0" w:type="auto"/>
            <w:vAlign w:val="center"/>
            <w:hideMark/>
          </w:tcPr>
          <w:p w:rsidR="003D3135" w:rsidRDefault="003D3135">
            <w:pPr>
              <w:rPr>
                <w:rFonts w:eastAsia="Times New Roman"/>
                <w:sz w:val="20"/>
                <w:szCs w:val="20"/>
              </w:rPr>
            </w:pPr>
          </w:p>
        </w:tc>
      </w:tr>
    </w:tbl>
    <w:p w:rsidR="003D3135" w:rsidRDefault="003D313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D3135" w:rsidRDefault="00685DDE">
            <w:pPr>
              <w:pStyle w:val="NormalWeb"/>
              <w:jc w:val="center"/>
              <w:rPr>
                <w:rFonts w:ascii="Arial" w:hAnsi="Arial" w:cs="Arial"/>
                <w:b/>
                <w:bCs/>
                <w:color w:val="000000"/>
                <w:sz w:val="28"/>
                <w:szCs w:val="28"/>
              </w:rPr>
            </w:pPr>
            <w:r>
              <w:rPr>
                <w:rFonts w:ascii="Arial" w:hAnsi="Arial" w:cs="Arial"/>
                <w:b/>
                <w:bCs/>
                <w:color w:val="000000"/>
                <w:sz w:val="28"/>
                <w:szCs w:val="28"/>
              </w:rPr>
              <w:t>5. Fire-fighting measures</w:t>
            </w:r>
          </w:p>
        </w:tc>
      </w:tr>
    </w:tbl>
    <w:p w:rsidR="003D3135" w:rsidRDefault="00685DDE">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dioxide and carbon monoxide</w:t>
            </w: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Un</w:t>
            </w:r>
            <w:r w:rsidR="00FC0E3D">
              <w:rPr>
                <w:rFonts w:ascii="Arial" w:eastAsia="Times New Roman" w:hAnsi="Arial" w:cs="Arial"/>
                <w:color w:val="000000"/>
                <w:sz w:val="20"/>
                <w:szCs w:val="20"/>
              </w:rPr>
              <w:t>u</w:t>
            </w:r>
            <w:r>
              <w:rPr>
                <w:rFonts w:ascii="Arial" w:eastAsia="Times New Roman" w:hAnsi="Arial" w:cs="Arial"/>
                <w:color w:val="000000"/>
                <w:sz w:val="20"/>
                <w:szCs w:val="20"/>
              </w:rPr>
              <w:t>sual Fire Explosion Hazards: None.</w:t>
            </w:r>
          </w:p>
        </w:tc>
      </w:tr>
      <w:tr w:rsidR="003D3135">
        <w:trPr>
          <w:tblCellSpacing w:w="15" w:type="dxa"/>
        </w:trPr>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Thermal decomposition of fiber coating may produce an irritating mixture of smoke and fumes. Fire fighters should wear full protective gear including NIOSH approved self-contained breathing apparatus.</w:t>
            </w: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3D3135">
        <w:trPr>
          <w:tblCellSpacing w:w="15" w:type="dxa"/>
        </w:trPr>
        <w:tc>
          <w:tcPr>
            <w:tcW w:w="1100" w:type="pct"/>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3D3135" w:rsidRDefault="003D313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D3135" w:rsidRDefault="00685DDE">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3D3135" w:rsidRDefault="00685DDE">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3D3135">
        <w:trPr>
          <w:tblCellSpacing w:w="15" w:type="dxa"/>
        </w:trPr>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xml:space="preserve">Steps to be taken in case material is released or spilled: </w:t>
            </w:r>
            <w:r>
              <w:rPr>
                <w:rFonts w:ascii="Arial" w:eastAsia="Times New Roman" w:hAnsi="Arial" w:cs="Arial"/>
                <w:color w:val="000000"/>
                <w:sz w:val="20"/>
                <w:szCs w:val="20"/>
              </w:rPr>
              <w:br/>
              <w:t xml:space="preserve">Prevent the spread of fiberglass dust and avoid dust generation conditions. Those involved in the cleanup of particulates should use appropriate personal protective equipment. Vacuum clean dusts. If sweeping is necessary, use a dust suppressant. </w:t>
            </w:r>
            <w:r>
              <w:rPr>
                <w:rFonts w:ascii="Arial" w:eastAsia="Times New Roman" w:hAnsi="Arial" w:cs="Arial"/>
                <w:color w:val="000000"/>
                <w:sz w:val="20"/>
                <w:szCs w:val="20"/>
              </w:rPr>
              <w:br/>
              <w:t xml:space="preserve">Waste Disposal Method: </w:t>
            </w:r>
            <w:r>
              <w:rPr>
                <w:rFonts w:ascii="Arial" w:eastAsia="Times New Roman" w:hAnsi="Arial" w:cs="Arial"/>
                <w:color w:val="000000"/>
                <w:sz w:val="20"/>
                <w:szCs w:val="20"/>
              </w:rPr>
              <w:br/>
              <w:t xml:space="preserve">In most cases, woven fiberglass scrap can be disposed of in a sanitary landfill in accordance with federal, state, and local regulations. Check with authorities on any question concerning disposal. </w:t>
            </w:r>
          </w:p>
        </w:tc>
      </w:tr>
      <w:tr w:rsidR="003D3135">
        <w:trPr>
          <w:tblCellSpacing w:w="15" w:type="dxa"/>
        </w:trPr>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Store and use in manner that will prevent airborne particulates in the workplace.</w:t>
            </w:r>
          </w:p>
        </w:tc>
      </w:tr>
    </w:tbl>
    <w:p w:rsidR="003D3135" w:rsidRDefault="003D313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D3135" w:rsidRDefault="00685DDE">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3D3135" w:rsidRDefault="00685DDE">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vAlign w:val="center"/>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3D3135">
        <w:trPr>
          <w:tblCellSpacing w:w="15" w:type="dxa"/>
        </w:trPr>
        <w:tc>
          <w:tcPr>
            <w:tcW w:w="0" w:type="auto"/>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vAlign w:val="center"/>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3D3135">
        <w:trPr>
          <w:tblCellSpacing w:w="15" w:type="dxa"/>
        </w:trPr>
        <w:tc>
          <w:tcPr>
            <w:tcW w:w="0" w:type="auto"/>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3D3135">
        <w:trPr>
          <w:tblCellSpacing w:w="15" w:type="dxa"/>
        </w:trPr>
        <w:tc>
          <w:tcPr>
            <w:tcW w:w="0" w:type="auto"/>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r w:rsidR="003D3135">
        <w:trPr>
          <w:tblCellSpacing w:w="15" w:type="dxa"/>
        </w:trPr>
        <w:tc>
          <w:tcPr>
            <w:tcW w:w="0" w:type="auto"/>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See section 2 for further details. - [Storage]: </w:t>
            </w: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vAlign w:val="center"/>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3D3135">
        <w:trPr>
          <w:tblCellSpacing w:w="15" w:type="dxa"/>
        </w:trPr>
        <w:tc>
          <w:tcPr>
            <w:tcW w:w="0" w:type="auto"/>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3D3135" w:rsidRDefault="003D313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D3135" w:rsidRDefault="00685DDE">
            <w:pPr>
              <w:pStyle w:val="NormalWeb"/>
              <w:jc w:val="center"/>
              <w:rPr>
                <w:rFonts w:ascii="Arial" w:hAnsi="Arial" w:cs="Arial"/>
                <w:b/>
                <w:bCs/>
                <w:color w:val="000000"/>
                <w:sz w:val="28"/>
                <w:szCs w:val="28"/>
              </w:rPr>
            </w:pPr>
            <w:r>
              <w:rPr>
                <w:rFonts w:ascii="Arial" w:hAnsi="Arial" w:cs="Arial"/>
                <w:b/>
                <w:bCs/>
                <w:color w:val="000000"/>
                <w:sz w:val="28"/>
                <w:szCs w:val="28"/>
              </w:rPr>
              <w:t>8. Exposure controls and personal protection</w:t>
            </w:r>
          </w:p>
        </w:tc>
      </w:tr>
    </w:tbl>
    <w:p w:rsidR="003D3135" w:rsidRDefault="00685DDE">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hideMark/>
          </w:tcPr>
          <w:p w:rsidR="003D3135" w:rsidRDefault="003D3135">
            <w:pPr>
              <w:rPr>
                <w:rFonts w:eastAsia="Times New Roman"/>
              </w:rPr>
            </w:pP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3D3135">
        <w:trPr>
          <w:tblCellSpacing w:w="15" w:type="dxa"/>
        </w:trPr>
        <w:tc>
          <w:tcPr>
            <w:tcW w:w="0" w:type="auto"/>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3D3135" w:rsidRDefault="003D3135">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3D3135">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3D3135" w:rsidRDefault="00685DD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rsidR="003D3135" w:rsidRDefault="00685DD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rsidR="003D3135" w:rsidRDefault="00685DD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rsidR="003D3135" w:rsidRDefault="00685DD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3D3135">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3D3135" w:rsidRDefault="00C40821">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3D313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3135" w:rsidRDefault="003D3135">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D3135" w:rsidRDefault="003D3135">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3D313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3135" w:rsidRDefault="003D3135">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D3135" w:rsidRDefault="003D3135">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3D313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3135" w:rsidRDefault="003D3135">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D3135" w:rsidRDefault="003D3135">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3D3135" w:rsidRDefault="003D3135">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vAlign w:val="center"/>
            <w:hideMark/>
          </w:tcPr>
          <w:p w:rsidR="003D3135" w:rsidRDefault="003D3135">
            <w:pPr>
              <w:rPr>
                <w:rFonts w:eastAsia="Times New Roman"/>
              </w:rPr>
            </w:pPr>
          </w:p>
        </w:tc>
      </w:tr>
      <w:tr w:rsidR="003D3135">
        <w:trPr>
          <w:tblCellSpacing w:w="15" w:type="dxa"/>
        </w:trPr>
        <w:tc>
          <w:tcPr>
            <w:tcW w:w="0" w:type="auto"/>
            <w:vAlign w:val="center"/>
            <w:hideMark/>
          </w:tcPr>
          <w:p w:rsidR="003D3135" w:rsidRDefault="003D3135">
            <w:pPr>
              <w:rPr>
                <w:rFonts w:eastAsia="Times New Roman"/>
                <w:sz w:val="20"/>
                <w:szCs w:val="20"/>
              </w:rPr>
            </w:pP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3D3135" w:rsidRDefault="003D3135">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3D3135">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3D3135" w:rsidRDefault="00685DD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3D3135" w:rsidRDefault="00685DD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3D3135" w:rsidRDefault="00685DD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3D3135" w:rsidRDefault="00685DD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3D3135">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3D3135" w:rsidRDefault="00C40821">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3D313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3135" w:rsidRDefault="003D3135">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D3135" w:rsidRDefault="003D3135">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3D313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3135" w:rsidRDefault="003D3135">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D3135" w:rsidRDefault="003D3135">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rsidR="003D3135" w:rsidRDefault="00685DDE">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3D3135">
        <w:trPr>
          <w:tblCellSpacing w:w="15" w:type="dxa"/>
        </w:trPr>
        <w:tc>
          <w:tcPr>
            <w:tcW w:w="1100" w:type="pct"/>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3D3135">
        <w:trPr>
          <w:tblCellSpacing w:w="15" w:type="dxa"/>
        </w:trPr>
        <w:tc>
          <w:tcPr>
            <w:tcW w:w="1100" w:type="pct"/>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xml:space="preserve">Where dust levels exceed the TLV, use NIOSH approved respirator to protect against nuisance dusts.   </w:t>
            </w:r>
          </w:p>
        </w:tc>
      </w:tr>
      <w:tr w:rsidR="003D3135">
        <w:trPr>
          <w:tblCellSpacing w:w="15" w:type="dxa"/>
        </w:trPr>
        <w:tc>
          <w:tcPr>
            <w:tcW w:w="1100" w:type="pct"/>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xml:space="preserve">Chemical Goggles, or Safety glasses with side shields   </w:t>
            </w:r>
          </w:p>
        </w:tc>
      </w:tr>
      <w:tr w:rsidR="003D3135">
        <w:trPr>
          <w:tblCellSpacing w:w="15" w:type="dxa"/>
        </w:trPr>
        <w:tc>
          <w:tcPr>
            <w:tcW w:w="1100" w:type="pct"/>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xml:space="preserve">Work aprons or smocks are recommended. Wear loose fitting long sleeved clothing. NIOSH approved air supplies or self-contained respirator. Protective gloves and barrier cream are necessary.   </w:t>
            </w:r>
          </w:p>
        </w:tc>
      </w:tr>
      <w:tr w:rsidR="003D3135">
        <w:trPr>
          <w:tblCellSpacing w:w="15" w:type="dxa"/>
        </w:trPr>
        <w:tc>
          <w:tcPr>
            <w:tcW w:w="1100" w:type="pct"/>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Local Exhaust: Recommended for processing machinery where dust generation is apparent.</w:t>
            </w:r>
            <w:r>
              <w:rPr>
                <w:rFonts w:ascii="Arial" w:eastAsia="Times New Roman" w:hAnsi="Arial" w:cs="Arial"/>
                <w:color w:val="000000"/>
                <w:sz w:val="20"/>
                <w:szCs w:val="20"/>
              </w:rPr>
              <w:br/>
              <w:t xml:space="preserve">Mechanical (General): Yes, where local exhaust ventilation is not feasible.   </w:t>
            </w:r>
          </w:p>
        </w:tc>
      </w:tr>
      <w:tr w:rsidR="003D3135">
        <w:trPr>
          <w:tblCellSpacing w:w="15" w:type="dxa"/>
        </w:trPr>
        <w:tc>
          <w:tcPr>
            <w:tcW w:w="1100" w:type="pct"/>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xml:space="preserve">Wash thoroughly after work. For non-routine &amp; emergency situations, we recommend laundering work clothes separately and wiping out the washer at the end of every cycle. Use good personal hygiene practices. Wash hands before eating, drinking, smoking or using toilet. Promptly remove soiled clothing and wash thoroughly before reuse.   </w:t>
            </w: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3D3135" w:rsidRDefault="003D3135">
      <w:pPr>
        <w:rPr>
          <w:rFonts w:eastAsia="Times New Roman"/>
        </w:rPr>
      </w:pPr>
    </w:p>
    <w:p w:rsidR="001479FD" w:rsidRDefault="001479FD">
      <w:pPr>
        <w:rPr>
          <w:rFonts w:eastAsia="Times New Roman"/>
        </w:rPr>
      </w:pPr>
    </w:p>
    <w:p w:rsidR="001479FD" w:rsidRDefault="001479FD">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D3135" w:rsidRDefault="00685DDE">
            <w:pPr>
              <w:pStyle w:val="NormalWeb"/>
              <w:jc w:val="center"/>
              <w:rPr>
                <w:rFonts w:ascii="Arial" w:hAnsi="Arial" w:cs="Arial"/>
                <w:b/>
                <w:bCs/>
                <w:color w:val="000000"/>
                <w:sz w:val="28"/>
                <w:szCs w:val="28"/>
              </w:rPr>
            </w:pPr>
            <w:r>
              <w:rPr>
                <w:rFonts w:ascii="Arial" w:hAnsi="Arial" w:cs="Arial"/>
                <w:b/>
                <w:bCs/>
                <w:color w:val="000000"/>
                <w:sz w:val="28"/>
                <w:szCs w:val="28"/>
              </w:rPr>
              <w:lastRenderedPageBreak/>
              <w:t>9. Physical and chemical properties</w:t>
            </w:r>
          </w:p>
        </w:tc>
      </w:tr>
    </w:tbl>
    <w:p w:rsidR="003D3135" w:rsidRDefault="00685DDE">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3D3135">
        <w:trPr>
          <w:tblCellSpacing w:w="15" w:type="dxa"/>
        </w:trPr>
        <w:tc>
          <w:tcPr>
            <w:tcW w:w="1000" w:type="pct"/>
            <w:vAlign w:val="center"/>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xml:space="preserve">Light Tan or White Fabric </w:t>
            </w:r>
          </w:p>
        </w:tc>
        <w:tc>
          <w:tcPr>
            <w:tcW w:w="150" w:type="pct"/>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D3135">
        <w:trPr>
          <w:tblCellSpacing w:w="15" w:type="dxa"/>
        </w:trPr>
        <w:tc>
          <w:tcPr>
            <w:tcW w:w="1000" w:type="pct"/>
            <w:vAlign w:val="center"/>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Not Measured</w:t>
            </w:r>
          </w:p>
        </w:tc>
        <w:tc>
          <w:tcPr>
            <w:tcW w:w="150" w:type="pct"/>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D3135">
        <w:trPr>
          <w:tblCellSpacing w:w="15" w:type="dxa"/>
        </w:trPr>
        <w:tc>
          <w:tcPr>
            <w:tcW w:w="1000" w:type="pct"/>
            <w:vAlign w:val="center"/>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D3135">
        <w:trPr>
          <w:tblCellSpacing w:w="15" w:type="dxa"/>
        </w:trPr>
        <w:tc>
          <w:tcPr>
            <w:tcW w:w="1000" w:type="pct"/>
            <w:vAlign w:val="center"/>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D3135">
        <w:trPr>
          <w:tblCellSpacing w:w="15" w:type="dxa"/>
        </w:trPr>
        <w:tc>
          <w:tcPr>
            <w:tcW w:w="1000" w:type="pct"/>
            <w:vAlign w:val="center"/>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xml:space="preserve">&gt; 1290F </w:t>
            </w:r>
          </w:p>
        </w:tc>
        <w:tc>
          <w:tcPr>
            <w:tcW w:w="150" w:type="pct"/>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D3135">
        <w:trPr>
          <w:tblCellSpacing w:w="15" w:type="dxa"/>
        </w:trPr>
        <w:tc>
          <w:tcPr>
            <w:tcW w:w="1000" w:type="pct"/>
            <w:vAlign w:val="center"/>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D3135">
        <w:trPr>
          <w:tblCellSpacing w:w="15" w:type="dxa"/>
        </w:trPr>
        <w:tc>
          <w:tcPr>
            <w:tcW w:w="2500" w:type="pct"/>
            <w:vAlign w:val="center"/>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250 % C by TOC </w:t>
            </w:r>
          </w:p>
        </w:tc>
        <w:tc>
          <w:tcPr>
            <w:tcW w:w="150" w:type="pct"/>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D3135">
        <w:trPr>
          <w:tblCellSpacing w:w="15" w:type="dxa"/>
        </w:trPr>
        <w:tc>
          <w:tcPr>
            <w:tcW w:w="2500" w:type="pct"/>
            <w:vAlign w:val="center"/>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D3135">
        <w:trPr>
          <w:tblCellSpacing w:w="15" w:type="dxa"/>
        </w:trPr>
        <w:tc>
          <w:tcPr>
            <w:tcW w:w="2500" w:type="pct"/>
            <w:vAlign w:val="center"/>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D3135">
        <w:trPr>
          <w:tblCellSpacing w:w="15" w:type="dxa"/>
        </w:trPr>
        <w:tc>
          <w:tcPr>
            <w:tcW w:w="2500" w:type="pct"/>
            <w:vAlign w:val="center"/>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Upper/lower flammability or explosive limits</w:t>
            </w:r>
          </w:p>
        </w:tc>
        <w:tc>
          <w:tcPr>
            <w:tcW w:w="2350" w:type="pct"/>
            <w:vAlign w:val="center"/>
            <w:hideMark/>
          </w:tcPr>
          <w:p w:rsidR="003D3135" w:rsidRDefault="00685DDE">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D3135">
        <w:trPr>
          <w:tblCellSpacing w:w="15" w:type="dxa"/>
        </w:trPr>
        <w:tc>
          <w:tcPr>
            <w:tcW w:w="2500" w:type="pct"/>
            <w:vAlign w:val="center"/>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3D3135" w:rsidRDefault="00685DDE">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D3135">
        <w:trPr>
          <w:tblCellSpacing w:w="15" w:type="dxa"/>
        </w:trPr>
        <w:tc>
          <w:tcPr>
            <w:tcW w:w="2500" w:type="pct"/>
            <w:vAlign w:val="center"/>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D3135">
        <w:trPr>
          <w:tblCellSpacing w:w="15" w:type="dxa"/>
        </w:trPr>
        <w:tc>
          <w:tcPr>
            <w:tcW w:w="2500" w:type="pct"/>
            <w:vAlign w:val="center"/>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D3135">
        <w:trPr>
          <w:tblCellSpacing w:w="15" w:type="dxa"/>
        </w:trPr>
        <w:tc>
          <w:tcPr>
            <w:tcW w:w="2500" w:type="pct"/>
            <w:vAlign w:val="center"/>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xml:space="preserve">(H2O=1): 2.6 </w:t>
            </w:r>
          </w:p>
        </w:tc>
        <w:tc>
          <w:tcPr>
            <w:tcW w:w="150" w:type="pct"/>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D3135">
        <w:trPr>
          <w:tblCellSpacing w:w="15" w:type="dxa"/>
        </w:trPr>
        <w:tc>
          <w:tcPr>
            <w:tcW w:w="2500" w:type="pct"/>
            <w:vAlign w:val="center"/>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D3135">
        <w:trPr>
          <w:tblCellSpacing w:w="15" w:type="dxa"/>
        </w:trPr>
        <w:tc>
          <w:tcPr>
            <w:tcW w:w="2500" w:type="pct"/>
            <w:vAlign w:val="center"/>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Partition coefficient n-octanol/water (Log Kow)</w:t>
            </w:r>
          </w:p>
        </w:tc>
        <w:tc>
          <w:tcPr>
            <w:tcW w:w="2350" w:type="pct"/>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D3135">
        <w:trPr>
          <w:tblCellSpacing w:w="15" w:type="dxa"/>
        </w:trPr>
        <w:tc>
          <w:tcPr>
            <w:tcW w:w="2500" w:type="pct"/>
            <w:vAlign w:val="center"/>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D3135">
        <w:trPr>
          <w:tblCellSpacing w:w="15" w:type="dxa"/>
        </w:trPr>
        <w:tc>
          <w:tcPr>
            <w:tcW w:w="2500" w:type="pct"/>
            <w:vAlign w:val="center"/>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D3135">
        <w:trPr>
          <w:tblCellSpacing w:w="15" w:type="dxa"/>
        </w:trPr>
        <w:tc>
          <w:tcPr>
            <w:tcW w:w="2500" w:type="pct"/>
            <w:vAlign w:val="center"/>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Viscosity (cSt)</w:t>
            </w:r>
          </w:p>
        </w:tc>
        <w:tc>
          <w:tcPr>
            <w:tcW w:w="2350" w:type="pct"/>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vAlign w:val="center"/>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3D3135">
        <w:trPr>
          <w:tblCellSpacing w:w="15" w:type="dxa"/>
        </w:trPr>
        <w:tc>
          <w:tcPr>
            <w:tcW w:w="0" w:type="auto"/>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FC0E3D" w:rsidRDefault="00FC0E3D">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D3135" w:rsidRDefault="00685DDE">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3D3135" w:rsidRDefault="00685DDE">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3D3135">
        <w:trPr>
          <w:tblCellSpacing w:w="15" w:type="dxa"/>
        </w:trPr>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3D3135">
        <w:trPr>
          <w:tblCellSpacing w:w="15" w:type="dxa"/>
        </w:trPr>
        <w:tc>
          <w:tcPr>
            <w:tcW w:w="0" w:type="auto"/>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3D3135">
        <w:trPr>
          <w:tblCellSpacing w:w="15" w:type="dxa"/>
        </w:trPr>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3D3135">
        <w:trPr>
          <w:tblCellSpacing w:w="15" w:type="dxa"/>
        </w:trPr>
        <w:tc>
          <w:tcPr>
            <w:tcW w:w="0" w:type="auto"/>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3D3135">
        <w:trPr>
          <w:tblCellSpacing w:w="15" w:type="dxa"/>
        </w:trPr>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3D3135">
        <w:trPr>
          <w:tblCellSpacing w:w="15" w:type="dxa"/>
        </w:trPr>
        <w:tc>
          <w:tcPr>
            <w:tcW w:w="0" w:type="auto"/>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3D3135">
        <w:trPr>
          <w:tblCellSpacing w:w="15" w:type="dxa"/>
        </w:trPr>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3D3135">
        <w:trPr>
          <w:tblCellSpacing w:w="15" w:type="dxa"/>
        </w:trPr>
        <w:tc>
          <w:tcPr>
            <w:tcW w:w="0" w:type="auto"/>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3D3135">
        <w:trPr>
          <w:tblCellSpacing w:w="15" w:type="dxa"/>
        </w:trPr>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3D3135">
        <w:trPr>
          <w:tblCellSpacing w:w="15" w:type="dxa"/>
        </w:trPr>
        <w:tc>
          <w:tcPr>
            <w:tcW w:w="0" w:type="auto"/>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3D3135">
        <w:trPr>
          <w:tblCellSpacing w:w="15" w:type="dxa"/>
        </w:trPr>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xml:space="preserve">Carbon dioxide and carbon monoxide </w:t>
            </w:r>
          </w:p>
        </w:tc>
      </w:tr>
    </w:tbl>
    <w:p w:rsidR="003D3135" w:rsidRDefault="003D313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D3135" w:rsidRDefault="00685DDE">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rsidR="003D3135" w:rsidRDefault="00685DDE">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vAlign w:val="center"/>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3D3135">
        <w:trPr>
          <w:tblCellSpacing w:w="15" w:type="dxa"/>
        </w:trPr>
        <w:tc>
          <w:tcPr>
            <w:tcW w:w="0" w:type="auto"/>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D3135">
        <w:trPr>
          <w:tblCellSpacing w:w="15" w:type="dxa"/>
        </w:trPr>
        <w:tc>
          <w:tcPr>
            <w:tcW w:w="0" w:type="auto"/>
            <w:vAlign w:val="center"/>
            <w:hideMark/>
          </w:tcPr>
          <w:p w:rsidR="003D3135" w:rsidRDefault="003D3135">
            <w:pPr>
              <w:rPr>
                <w:rFonts w:ascii="Arial" w:eastAsia="Times New Roman" w:hAnsi="Arial" w:cs="Arial"/>
                <w:color w:val="000000"/>
                <w:sz w:val="20"/>
                <w:szCs w:val="20"/>
              </w:rPr>
            </w:pPr>
          </w:p>
        </w:tc>
      </w:tr>
    </w:tbl>
    <w:p w:rsidR="003D3135" w:rsidRDefault="003D3135">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5"/>
        <w:gridCol w:w="1259"/>
        <w:gridCol w:w="1260"/>
        <w:gridCol w:w="1260"/>
        <w:gridCol w:w="1291"/>
        <w:gridCol w:w="1275"/>
      </w:tblGrid>
      <w:tr w:rsidR="003D3135">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rsidR="003D3135" w:rsidRDefault="00685DD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600" w:type="pct"/>
            <w:tcBorders>
              <w:top w:val="outset" w:sz="6" w:space="0" w:color="auto"/>
              <w:left w:val="outset" w:sz="6" w:space="0" w:color="auto"/>
              <w:bottom w:val="outset" w:sz="6" w:space="0" w:color="auto"/>
              <w:right w:val="outset" w:sz="6" w:space="0" w:color="auto"/>
            </w:tcBorders>
            <w:noWrap/>
            <w:hideMark/>
          </w:tcPr>
          <w:p w:rsidR="003D3135" w:rsidRDefault="00685DD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3D3135" w:rsidRDefault="00685DD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3D3135" w:rsidRDefault="00685DD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3D3135" w:rsidRDefault="00685DD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3D3135" w:rsidRDefault="00685DD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3D31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D3135" w:rsidRDefault="00C40821">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685DDE">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3D3135" w:rsidRDefault="00685DDE">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3D3135" w:rsidRDefault="00685DDE">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3D3135" w:rsidRDefault="00685DDE">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3D3135" w:rsidRDefault="00685DDE">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3D3135" w:rsidRDefault="00685DDE">
            <w:pPr>
              <w:pStyle w:val="NormalWeb"/>
              <w:jc w:val="center"/>
              <w:rPr>
                <w:rFonts w:ascii="Arial" w:hAnsi="Arial" w:cs="Arial"/>
                <w:color w:val="000000"/>
                <w:sz w:val="16"/>
                <w:szCs w:val="16"/>
              </w:rPr>
            </w:pPr>
            <w:r>
              <w:rPr>
                <w:rFonts w:ascii="Arial" w:hAnsi="Arial" w:cs="Arial"/>
                <w:color w:val="000000"/>
                <w:sz w:val="16"/>
                <w:szCs w:val="16"/>
              </w:rPr>
              <w:t>No data available    </w:t>
            </w:r>
          </w:p>
        </w:tc>
      </w:tr>
    </w:tbl>
    <w:p w:rsidR="003D3135" w:rsidRDefault="003D3135">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bl>
    <w:p w:rsidR="003D3135" w:rsidRDefault="00685DDE">
      <w:pPr>
        <w:rPr>
          <w:rFonts w:eastAsia="Times New Roman"/>
        </w:rPr>
      </w:pPr>
      <w:r>
        <w:rPr>
          <w:rFonts w:eastAsia="Times New Roman"/>
        </w:rPr>
        <w:br/>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3D3135">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3D3135" w:rsidRDefault="00685DDE">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3D3135">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rsidR="003D3135" w:rsidRDefault="00685DDE">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D3135">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rsidR="003D3135" w:rsidRDefault="00685DDE">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D3135">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rsidR="003D3135" w:rsidRDefault="00685DDE">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D3135">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rsidR="003D3135" w:rsidRDefault="00685DDE">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D3135">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rsidR="003D3135" w:rsidRDefault="00685DDE">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250" w:type="pct"/>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Causes serious eye irritation. </w:t>
            </w:r>
          </w:p>
        </w:tc>
      </w:tr>
      <w:tr w:rsidR="003D3135">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rsidR="003D3135" w:rsidRDefault="00685DDE">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D3135">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rsidR="003D3135" w:rsidRDefault="00685DDE">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D3135">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rsidR="003D3135" w:rsidRDefault="00685DDE">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D3135">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rsidR="003D3135" w:rsidRDefault="00685DDE">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D3135">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rsidR="003D3135" w:rsidRDefault="00685DDE">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D3135">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rsidR="003D3135" w:rsidRDefault="00685DDE">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D3135">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rsidR="003D3135" w:rsidRDefault="00685DDE">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D3135">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rsidR="003D3135" w:rsidRDefault="00685DDE">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3D3135" w:rsidRDefault="003D3135">
      <w:pPr>
        <w:rPr>
          <w:rFonts w:eastAsia="Times New Roman"/>
        </w:rPr>
      </w:pPr>
    </w:p>
    <w:p w:rsidR="001479FD" w:rsidRDefault="001479FD">
      <w:pPr>
        <w:rPr>
          <w:rFonts w:eastAsia="Times New Roman"/>
        </w:rPr>
      </w:pPr>
    </w:p>
    <w:p w:rsidR="001479FD" w:rsidRDefault="001479FD">
      <w:pPr>
        <w:rPr>
          <w:rFonts w:eastAsia="Times New Roman"/>
        </w:rPr>
      </w:pPr>
    </w:p>
    <w:p w:rsidR="001479FD" w:rsidRDefault="001479FD">
      <w:pPr>
        <w:rPr>
          <w:rFonts w:eastAsia="Times New Roman"/>
        </w:rPr>
      </w:pPr>
    </w:p>
    <w:p w:rsidR="001479FD" w:rsidRDefault="001479FD">
      <w:pPr>
        <w:rPr>
          <w:rFonts w:eastAsia="Times New Roman"/>
        </w:rPr>
      </w:pPr>
    </w:p>
    <w:p w:rsidR="001479FD" w:rsidRDefault="001479FD">
      <w:pPr>
        <w:rPr>
          <w:rFonts w:eastAsia="Times New Roman"/>
        </w:rPr>
      </w:pPr>
    </w:p>
    <w:p w:rsidR="001479FD" w:rsidRDefault="001479FD">
      <w:pPr>
        <w:rPr>
          <w:rFonts w:eastAsia="Times New Roman"/>
        </w:rPr>
      </w:pPr>
    </w:p>
    <w:p w:rsidR="001479FD" w:rsidRDefault="001479FD">
      <w:pPr>
        <w:rPr>
          <w:rFonts w:eastAsia="Times New Roman"/>
        </w:rPr>
      </w:pPr>
    </w:p>
    <w:p w:rsidR="001479FD" w:rsidRDefault="001479FD">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D3135" w:rsidRDefault="00685DDE">
            <w:pPr>
              <w:pStyle w:val="NormalWeb"/>
              <w:jc w:val="center"/>
              <w:rPr>
                <w:rFonts w:ascii="Arial" w:hAnsi="Arial" w:cs="Arial"/>
                <w:b/>
                <w:bCs/>
                <w:color w:val="000000"/>
                <w:sz w:val="28"/>
                <w:szCs w:val="28"/>
              </w:rPr>
            </w:pPr>
            <w:r>
              <w:rPr>
                <w:rFonts w:ascii="Arial" w:hAnsi="Arial" w:cs="Arial"/>
                <w:b/>
                <w:bCs/>
                <w:color w:val="000000"/>
                <w:sz w:val="28"/>
                <w:szCs w:val="28"/>
              </w:rPr>
              <w:lastRenderedPageBreak/>
              <w:t>12. Ecological information</w:t>
            </w:r>
          </w:p>
        </w:tc>
      </w:tr>
    </w:tbl>
    <w:p w:rsidR="003D3135" w:rsidRDefault="00685DDE">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3D3135">
        <w:trPr>
          <w:tblCellSpacing w:w="15" w:type="dxa"/>
        </w:trPr>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3D3135">
        <w:trPr>
          <w:tblCellSpacing w:w="15" w:type="dxa"/>
        </w:trPr>
        <w:tc>
          <w:tcPr>
            <w:tcW w:w="0" w:type="auto"/>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Aquatic Ecotoxicity</w:t>
            </w:r>
          </w:p>
        </w:tc>
      </w:tr>
      <w:tr w:rsidR="003D3135">
        <w:trPr>
          <w:tblCellSpacing w:w="15" w:type="dxa"/>
        </w:trPr>
        <w:tc>
          <w:tcPr>
            <w:tcW w:w="0" w:type="auto"/>
            <w:hideMark/>
          </w:tcPr>
          <w:p w:rsidR="003D3135" w:rsidRDefault="003D3135">
            <w:pPr>
              <w:rPr>
                <w:rFonts w:ascii="Arial" w:eastAsia="Times New Roman" w:hAnsi="Arial" w:cs="Arial"/>
                <w:b/>
                <w:bCs/>
                <w:color w:val="000000"/>
                <w:sz w:val="20"/>
                <w:szCs w:val="20"/>
              </w:rPr>
            </w:pPr>
          </w:p>
        </w:tc>
      </w:tr>
    </w:tbl>
    <w:p w:rsidR="003D3135" w:rsidRDefault="003D3135">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3D3135">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3D3135" w:rsidRDefault="00685DD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3D3135" w:rsidRDefault="00685DD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hr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3D3135" w:rsidRDefault="00685DD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hr EC50 crustacea,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3D3135" w:rsidRDefault="00685DD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3D31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D3135" w:rsidRDefault="00C40821">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685DDE">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3D3135" w:rsidRDefault="00685DDE">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3D3135" w:rsidRDefault="00685DDE">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3D3135" w:rsidRDefault="00685DDE">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rsidR="003D3135" w:rsidRDefault="00685DDE">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3D3135">
        <w:trPr>
          <w:tblCellSpacing w:w="15" w:type="dxa"/>
        </w:trPr>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3D3135">
        <w:trPr>
          <w:tblCellSpacing w:w="15" w:type="dxa"/>
        </w:trPr>
        <w:tc>
          <w:tcPr>
            <w:tcW w:w="0" w:type="auto"/>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12.3. Bioaccumulative potential</w:t>
            </w:r>
          </w:p>
        </w:tc>
      </w:tr>
      <w:tr w:rsidR="003D3135">
        <w:trPr>
          <w:tblCellSpacing w:w="15" w:type="dxa"/>
        </w:trPr>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3D3135">
        <w:trPr>
          <w:tblCellSpacing w:w="15" w:type="dxa"/>
        </w:trPr>
        <w:tc>
          <w:tcPr>
            <w:tcW w:w="0" w:type="auto"/>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3D3135">
        <w:trPr>
          <w:tblCellSpacing w:w="15" w:type="dxa"/>
        </w:trPr>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3D3135">
        <w:trPr>
          <w:tblCellSpacing w:w="15" w:type="dxa"/>
        </w:trPr>
        <w:tc>
          <w:tcPr>
            <w:tcW w:w="0" w:type="auto"/>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12.5. Results of PBT and vPvB assessment</w:t>
            </w:r>
          </w:p>
        </w:tc>
      </w:tr>
      <w:tr w:rsidR="003D3135">
        <w:trPr>
          <w:tblCellSpacing w:w="15" w:type="dxa"/>
        </w:trPr>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PBT/vPvB chemicals.</w:t>
            </w:r>
          </w:p>
        </w:tc>
      </w:tr>
      <w:tr w:rsidR="003D3135">
        <w:trPr>
          <w:tblCellSpacing w:w="15" w:type="dxa"/>
        </w:trPr>
        <w:tc>
          <w:tcPr>
            <w:tcW w:w="0" w:type="auto"/>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3D3135">
        <w:trPr>
          <w:tblCellSpacing w:w="15" w:type="dxa"/>
        </w:trPr>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3D3135" w:rsidRDefault="003D313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D3135" w:rsidRDefault="00685DDE">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rsidR="003D3135" w:rsidRDefault="00685DDE">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3D3135">
        <w:trPr>
          <w:tblCellSpacing w:w="15" w:type="dxa"/>
        </w:trPr>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FC0E3D" w:rsidRDefault="00FC0E3D">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D3135" w:rsidRDefault="00685DDE">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3D3135" w:rsidRDefault="00685DDE">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3D3135">
        <w:trPr>
          <w:tblCellSpacing w:w="15" w:type="dxa"/>
        </w:trPr>
        <w:tc>
          <w:tcPr>
            <w:tcW w:w="2250" w:type="dxa"/>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3D3135">
        <w:trPr>
          <w:tblCellSpacing w:w="15" w:type="dxa"/>
        </w:trPr>
        <w:tc>
          <w:tcPr>
            <w:tcW w:w="0" w:type="auto"/>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3D3135">
        <w:trPr>
          <w:tblCellSpacing w:w="15" w:type="dxa"/>
        </w:trPr>
        <w:tc>
          <w:tcPr>
            <w:tcW w:w="0" w:type="auto"/>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3D3135">
        <w:trPr>
          <w:tblCellSpacing w:w="15" w:type="dxa"/>
        </w:trPr>
        <w:tc>
          <w:tcPr>
            <w:tcW w:w="0" w:type="auto"/>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class(es)</w:t>
            </w:r>
          </w:p>
        </w:tc>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3D3135">
        <w:trPr>
          <w:tblCellSpacing w:w="15" w:type="dxa"/>
        </w:trPr>
        <w:tc>
          <w:tcPr>
            <w:tcW w:w="0" w:type="auto"/>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3D3135">
        <w:trPr>
          <w:tblCellSpacing w:w="15" w:type="dxa"/>
        </w:trPr>
        <w:tc>
          <w:tcPr>
            <w:tcW w:w="1000" w:type="pct"/>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3D3135">
        <w:trPr>
          <w:tblCellSpacing w:w="15" w:type="dxa"/>
        </w:trPr>
        <w:tc>
          <w:tcPr>
            <w:tcW w:w="0" w:type="auto"/>
            <w:gridSpan w:val="2"/>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14.6. Special precautions for user</w:t>
            </w:r>
          </w:p>
        </w:tc>
      </w:tr>
      <w:tr w:rsidR="003D3135">
        <w:trPr>
          <w:tblCellSpacing w:w="15" w:type="dxa"/>
        </w:trPr>
        <w:tc>
          <w:tcPr>
            <w:tcW w:w="1000" w:type="pct"/>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3D3135" w:rsidRDefault="003D313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D3135" w:rsidRDefault="00685DDE">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3D3135" w:rsidRDefault="00685DDE">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3D3135">
        <w:trPr>
          <w:tblCellSpacing w:w="15" w:type="dxa"/>
        </w:trPr>
        <w:tc>
          <w:tcPr>
            <w:tcW w:w="1100" w:type="pct"/>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3D3135">
        <w:trPr>
          <w:tblCellSpacing w:w="15" w:type="dxa"/>
        </w:trPr>
        <w:tc>
          <w:tcPr>
            <w:tcW w:w="1100" w:type="pct"/>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3D3135">
        <w:trPr>
          <w:tblCellSpacing w:w="15" w:type="dxa"/>
        </w:trPr>
        <w:tc>
          <w:tcPr>
            <w:tcW w:w="1100" w:type="pct"/>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3D3135">
        <w:trPr>
          <w:tblCellSpacing w:w="15" w:type="dxa"/>
        </w:trPr>
        <w:tc>
          <w:tcPr>
            <w:tcW w:w="1100" w:type="pct"/>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3D3135" w:rsidRDefault="00685DDE">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3D3135">
        <w:trPr>
          <w:tblCellSpacing w:w="15" w:type="dxa"/>
        </w:trPr>
        <w:tc>
          <w:tcPr>
            <w:tcW w:w="1100" w:type="pct"/>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3D3135" w:rsidRDefault="00685DDE">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3D3135">
        <w:trPr>
          <w:tblCellSpacing w:w="15" w:type="dxa"/>
        </w:trPr>
        <w:tc>
          <w:tcPr>
            <w:tcW w:w="1100" w:type="pct"/>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3D3135" w:rsidRDefault="00685DDE">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3D3135">
        <w:trPr>
          <w:tblCellSpacing w:w="15" w:type="dxa"/>
        </w:trPr>
        <w:tc>
          <w:tcPr>
            <w:tcW w:w="1100" w:type="pct"/>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3D3135" w:rsidRDefault="00685DDE">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3D3135">
        <w:trPr>
          <w:tblCellSpacing w:w="15" w:type="dxa"/>
        </w:trPr>
        <w:tc>
          <w:tcPr>
            <w:tcW w:w="1100" w:type="pct"/>
            <w:hideMark/>
          </w:tcPr>
          <w:p w:rsidR="003D3135" w:rsidRDefault="00685DDE">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3D3135" w:rsidRDefault="00685DDE">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b/>
                <w:bCs/>
                <w:color w:val="000000"/>
                <w:sz w:val="20"/>
                <w:szCs w:val="20"/>
              </w:rPr>
              <w:t xml:space="preserve">New Jersey RTK Substances (&gt;1%) :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 :</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D3135" w:rsidRDefault="003D3135">
      <w:pPr>
        <w:rPr>
          <w:rFonts w:eastAsia="Times New Roman"/>
        </w:rPr>
      </w:pPr>
    </w:p>
    <w:p w:rsidR="001479FD" w:rsidRDefault="001479FD">
      <w:pPr>
        <w:rPr>
          <w:rFonts w:eastAsia="Times New Roman"/>
        </w:rPr>
      </w:pPr>
    </w:p>
    <w:p w:rsidR="001479FD" w:rsidRDefault="001479FD">
      <w:pPr>
        <w:rPr>
          <w:rFonts w:eastAsia="Times New Roman"/>
        </w:rPr>
      </w:pPr>
    </w:p>
    <w:p w:rsidR="001479FD" w:rsidRDefault="001479FD">
      <w:pPr>
        <w:rPr>
          <w:rFonts w:eastAsia="Times New Roman"/>
        </w:rPr>
      </w:pPr>
    </w:p>
    <w:p w:rsidR="001479FD" w:rsidRDefault="001479FD">
      <w:pPr>
        <w:rPr>
          <w:rFonts w:eastAsia="Times New Roman"/>
        </w:rPr>
      </w:pPr>
    </w:p>
    <w:p w:rsidR="001479FD" w:rsidRDefault="001479FD">
      <w:pPr>
        <w:rPr>
          <w:rFonts w:eastAsia="Times New Roman"/>
        </w:rPr>
      </w:pPr>
    </w:p>
    <w:p w:rsidR="001479FD" w:rsidRDefault="001479FD">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D3135" w:rsidRDefault="00685DDE">
            <w:pPr>
              <w:pStyle w:val="NormalWeb"/>
              <w:jc w:val="center"/>
              <w:rPr>
                <w:rFonts w:ascii="Arial" w:hAnsi="Arial" w:cs="Arial"/>
                <w:b/>
                <w:bCs/>
                <w:color w:val="000000"/>
                <w:sz w:val="28"/>
                <w:szCs w:val="28"/>
              </w:rPr>
            </w:pPr>
            <w:r>
              <w:rPr>
                <w:rFonts w:ascii="Arial" w:hAnsi="Arial" w:cs="Arial"/>
                <w:b/>
                <w:bCs/>
                <w:color w:val="000000"/>
                <w:sz w:val="28"/>
                <w:szCs w:val="28"/>
              </w:rPr>
              <w:lastRenderedPageBreak/>
              <w:t>16. Other information</w:t>
            </w:r>
          </w:p>
        </w:tc>
      </w:tr>
    </w:tbl>
    <w:p w:rsidR="003D3135" w:rsidRDefault="00685DDE">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vAlign w:val="center"/>
            <w:hideMark/>
          </w:tcPr>
          <w:p w:rsidR="003D3135" w:rsidRDefault="00685DDE">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vAlign w:val="center"/>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hideMark/>
          </w:tcPr>
          <w:p w:rsidR="003D3135" w:rsidRDefault="00685DDE">
            <w:pPr>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hideMark/>
          </w:tcPr>
          <w:p w:rsidR="003D3135" w:rsidRDefault="003D3135">
            <w:pPr>
              <w:rPr>
                <w:rFonts w:eastAsia="Times New Roman"/>
              </w:rPr>
            </w:pPr>
          </w:p>
        </w:tc>
      </w:tr>
    </w:tbl>
    <w:p w:rsidR="003D3135" w:rsidRDefault="003D313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3135">
        <w:trPr>
          <w:tblCellSpacing w:w="15" w:type="dxa"/>
        </w:trPr>
        <w:tc>
          <w:tcPr>
            <w:tcW w:w="0" w:type="auto"/>
            <w:hideMark/>
          </w:tcPr>
          <w:p w:rsidR="003D3135" w:rsidRDefault="00685DDE">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685DDE" w:rsidRDefault="00685DDE">
      <w:pPr>
        <w:rPr>
          <w:rFonts w:eastAsia="Times New Roman"/>
        </w:rPr>
      </w:pPr>
    </w:p>
    <w:sectPr w:rsidR="00685DDE" w:rsidSect="003D313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DDE" w:rsidRDefault="00685DDE" w:rsidP="00FC0E3D">
      <w:r>
        <w:separator/>
      </w:r>
    </w:p>
  </w:endnote>
  <w:endnote w:type="continuationSeparator" w:id="0">
    <w:p w:rsidR="00685DDE" w:rsidRDefault="00685DDE" w:rsidP="00FC0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497089"/>
      <w:docPartObj>
        <w:docPartGallery w:val="Page Numbers (Bottom of Page)"/>
        <w:docPartUnique/>
      </w:docPartObj>
    </w:sdtPr>
    <w:sdtEndPr/>
    <w:sdtContent>
      <w:sdt>
        <w:sdtPr>
          <w:id w:val="1728636285"/>
          <w:docPartObj>
            <w:docPartGallery w:val="Page Numbers (Top of Page)"/>
            <w:docPartUnique/>
          </w:docPartObj>
        </w:sdtPr>
        <w:sdtEndPr/>
        <w:sdtContent>
          <w:p w:rsidR="00FC0E3D" w:rsidRDefault="00FC0E3D">
            <w:pPr>
              <w:pStyle w:val="Footer"/>
              <w:jc w:val="center"/>
            </w:pPr>
            <w:r>
              <w:t xml:space="preserve">Page </w:t>
            </w:r>
            <w:r w:rsidR="00B47C32">
              <w:rPr>
                <w:b/>
                <w:bCs/>
              </w:rPr>
              <w:fldChar w:fldCharType="begin"/>
            </w:r>
            <w:r>
              <w:rPr>
                <w:b/>
                <w:bCs/>
              </w:rPr>
              <w:instrText xml:space="preserve"> PAGE </w:instrText>
            </w:r>
            <w:r w:rsidR="00B47C32">
              <w:rPr>
                <w:b/>
                <w:bCs/>
              </w:rPr>
              <w:fldChar w:fldCharType="separate"/>
            </w:r>
            <w:r w:rsidR="007C595B">
              <w:rPr>
                <w:b/>
                <w:bCs/>
                <w:noProof/>
              </w:rPr>
              <w:t>5</w:t>
            </w:r>
            <w:r w:rsidR="00B47C32">
              <w:rPr>
                <w:b/>
                <w:bCs/>
              </w:rPr>
              <w:fldChar w:fldCharType="end"/>
            </w:r>
            <w:r>
              <w:t xml:space="preserve"> of </w:t>
            </w:r>
            <w:r w:rsidR="00B47C32">
              <w:rPr>
                <w:b/>
                <w:bCs/>
              </w:rPr>
              <w:fldChar w:fldCharType="begin"/>
            </w:r>
            <w:r>
              <w:rPr>
                <w:b/>
                <w:bCs/>
              </w:rPr>
              <w:instrText xml:space="preserve"> NUMPAGES  </w:instrText>
            </w:r>
            <w:r w:rsidR="00B47C32">
              <w:rPr>
                <w:b/>
                <w:bCs/>
              </w:rPr>
              <w:fldChar w:fldCharType="separate"/>
            </w:r>
            <w:r w:rsidR="007C595B">
              <w:rPr>
                <w:b/>
                <w:bCs/>
                <w:noProof/>
              </w:rPr>
              <w:t>9</w:t>
            </w:r>
            <w:r w:rsidR="00B47C32">
              <w:rPr>
                <w:b/>
                <w:bCs/>
              </w:rPr>
              <w:fldChar w:fldCharType="end"/>
            </w:r>
          </w:p>
        </w:sdtContent>
      </w:sdt>
    </w:sdtContent>
  </w:sdt>
  <w:p w:rsidR="00FC0E3D" w:rsidRDefault="00FC0E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DDE" w:rsidRDefault="00685DDE" w:rsidP="00FC0E3D">
      <w:r>
        <w:separator/>
      </w:r>
    </w:p>
  </w:footnote>
  <w:footnote w:type="continuationSeparator" w:id="0">
    <w:p w:rsidR="00685DDE" w:rsidRDefault="00685DDE" w:rsidP="00FC0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C0E3D" w:rsidTr="00CB290F">
      <w:trPr>
        <w:tblCellSpacing w:w="15" w:type="dxa"/>
      </w:trPr>
      <w:tc>
        <w:tcPr>
          <w:tcW w:w="0" w:type="auto"/>
          <w:hideMark/>
        </w:tcPr>
        <w:p w:rsidR="00FC0E3D" w:rsidRDefault="00FC0E3D" w:rsidP="00FC0E3D">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FC0E3D" w:rsidTr="00CB290F">
      <w:trPr>
        <w:tblCellSpacing w:w="15" w:type="dxa"/>
      </w:trPr>
      <w:tc>
        <w:tcPr>
          <w:tcW w:w="0" w:type="auto"/>
          <w:hideMark/>
        </w:tcPr>
        <w:p w:rsidR="00FC0E3D" w:rsidRDefault="00FC0E3D" w:rsidP="00FC0E3D">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1750HT </w:t>
          </w:r>
        </w:p>
      </w:tc>
    </w:tr>
  </w:tbl>
  <w:p w:rsidR="00FC0E3D" w:rsidRDefault="00FC0E3D" w:rsidP="00FC0E3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FC0E3D" w:rsidTr="00CB290F">
      <w:trPr>
        <w:tblCellSpacing w:w="15" w:type="dxa"/>
      </w:trPr>
      <w:tc>
        <w:tcPr>
          <w:tcW w:w="2250" w:type="pct"/>
          <w:hideMark/>
        </w:tcPr>
        <w:p w:rsidR="00FC0E3D" w:rsidRDefault="00FC0E3D" w:rsidP="00FC0E3D">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extent cx="1914525" cy="619124"/>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a:noFill/>
                        </a:ln>
                      </pic:spPr>
                    </pic:pic>
                  </a:graphicData>
                </a:graphic>
              </wp:inline>
            </w:drawing>
          </w:r>
        </w:p>
      </w:tc>
      <w:tc>
        <w:tcPr>
          <w:tcW w:w="1750" w:type="pct"/>
          <w:hideMark/>
        </w:tcPr>
        <w:p w:rsidR="00FC0E3D" w:rsidRDefault="00FC0E3D" w:rsidP="00FC0E3D">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FC0E3D" w:rsidRDefault="00FC0E3D" w:rsidP="00FC0E3D">
          <w:pPr>
            <w:rPr>
              <w:rFonts w:ascii="Arial" w:eastAsia="Times New Roman" w:hAnsi="Arial" w:cs="Arial"/>
              <w:b/>
              <w:bCs/>
              <w:color w:val="000000"/>
              <w:sz w:val="20"/>
              <w:szCs w:val="20"/>
            </w:rPr>
          </w:pPr>
          <w:r>
            <w:rPr>
              <w:rFonts w:ascii="Arial" w:eastAsia="Times New Roman" w:hAnsi="Arial" w:cs="Arial"/>
              <w:b/>
              <w:bCs/>
              <w:color w:val="000000"/>
              <w:sz w:val="20"/>
              <w:szCs w:val="20"/>
            </w:rPr>
            <w:t>08/20/2015</w:t>
          </w:r>
        </w:p>
      </w:tc>
    </w:tr>
  </w:tbl>
  <w:p w:rsidR="00FC0E3D" w:rsidRDefault="00FC0E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E3D"/>
    <w:rsid w:val="001479FD"/>
    <w:rsid w:val="003D3135"/>
    <w:rsid w:val="00685DDE"/>
    <w:rsid w:val="007C595B"/>
    <w:rsid w:val="009923FF"/>
    <w:rsid w:val="00B47C32"/>
    <w:rsid w:val="00C40821"/>
    <w:rsid w:val="00FC0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135"/>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3D3135"/>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3D3135"/>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3D3135"/>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3D3135"/>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3D3135"/>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3D3135"/>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3D3135"/>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3D3135"/>
    <w:pPr>
      <w:spacing w:before="100" w:beforeAutospacing="1" w:after="100" w:afterAutospacing="1"/>
    </w:pPr>
  </w:style>
  <w:style w:type="paragraph" w:styleId="Header">
    <w:name w:val="header"/>
    <w:basedOn w:val="Normal"/>
    <w:link w:val="HeaderChar"/>
    <w:uiPriority w:val="99"/>
    <w:unhideWhenUsed/>
    <w:rsid w:val="00FC0E3D"/>
    <w:pPr>
      <w:tabs>
        <w:tab w:val="center" w:pos="4680"/>
        <w:tab w:val="right" w:pos="9360"/>
      </w:tabs>
    </w:pPr>
  </w:style>
  <w:style w:type="character" w:customStyle="1" w:styleId="HeaderChar">
    <w:name w:val="Header Char"/>
    <w:basedOn w:val="DefaultParagraphFont"/>
    <w:link w:val="Header"/>
    <w:uiPriority w:val="99"/>
    <w:rsid w:val="00FC0E3D"/>
    <w:rPr>
      <w:rFonts w:eastAsiaTheme="minorEastAsia"/>
      <w:sz w:val="24"/>
      <w:szCs w:val="24"/>
    </w:rPr>
  </w:style>
  <w:style w:type="paragraph" w:styleId="Footer">
    <w:name w:val="footer"/>
    <w:basedOn w:val="Normal"/>
    <w:link w:val="FooterChar"/>
    <w:uiPriority w:val="99"/>
    <w:unhideWhenUsed/>
    <w:rsid w:val="00FC0E3D"/>
    <w:pPr>
      <w:tabs>
        <w:tab w:val="center" w:pos="4680"/>
        <w:tab w:val="right" w:pos="9360"/>
      </w:tabs>
    </w:pPr>
  </w:style>
  <w:style w:type="character" w:customStyle="1" w:styleId="FooterChar">
    <w:name w:val="Footer Char"/>
    <w:basedOn w:val="DefaultParagraphFont"/>
    <w:link w:val="Footer"/>
    <w:uiPriority w:val="99"/>
    <w:rsid w:val="00FC0E3D"/>
    <w:rPr>
      <w:rFonts w:eastAsiaTheme="minorEastAsia"/>
      <w:sz w:val="24"/>
      <w:szCs w:val="24"/>
    </w:rPr>
  </w:style>
  <w:style w:type="paragraph" w:styleId="BalloonText">
    <w:name w:val="Balloon Text"/>
    <w:basedOn w:val="Normal"/>
    <w:link w:val="BalloonTextChar"/>
    <w:uiPriority w:val="99"/>
    <w:semiHidden/>
    <w:unhideWhenUsed/>
    <w:rsid w:val="009923FF"/>
    <w:rPr>
      <w:rFonts w:ascii="Tahoma" w:hAnsi="Tahoma" w:cs="Tahoma"/>
      <w:sz w:val="16"/>
      <w:szCs w:val="16"/>
    </w:rPr>
  </w:style>
  <w:style w:type="character" w:customStyle="1" w:styleId="BalloonTextChar">
    <w:name w:val="Balloon Text Char"/>
    <w:basedOn w:val="DefaultParagraphFont"/>
    <w:link w:val="BalloonText"/>
    <w:uiPriority w:val="99"/>
    <w:semiHidden/>
    <w:rsid w:val="009923FF"/>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135"/>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3D3135"/>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3D3135"/>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3D3135"/>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3D3135"/>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3D3135"/>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3D3135"/>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3D3135"/>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3D3135"/>
    <w:pPr>
      <w:spacing w:before="100" w:beforeAutospacing="1" w:after="100" w:afterAutospacing="1"/>
    </w:pPr>
  </w:style>
  <w:style w:type="paragraph" w:styleId="Header">
    <w:name w:val="header"/>
    <w:basedOn w:val="Normal"/>
    <w:link w:val="HeaderChar"/>
    <w:uiPriority w:val="99"/>
    <w:unhideWhenUsed/>
    <w:rsid w:val="00FC0E3D"/>
    <w:pPr>
      <w:tabs>
        <w:tab w:val="center" w:pos="4680"/>
        <w:tab w:val="right" w:pos="9360"/>
      </w:tabs>
    </w:pPr>
  </w:style>
  <w:style w:type="character" w:customStyle="1" w:styleId="HeaderChar">
    <w:name w:val="Header Char"/>
    <w:basedOn w:val="DefaultParagraphFont"/>
    <w:link w:val="Header"/>
    <w:uiPriority w:val="99"/>
    <w:rsid w:val="00FC0E3D"/>
    <w:rPr>
      <w:rFonts w:eastAsiaTheme="minorEastAsia"/>
      <w:sz w:val="24"/>
      <w:szCs w:val="24"/>
    </w:rPr>
  </w:style>
  <w:style w:type="paragraph" w:styleId="Footer">
    <w:name w:val="footer"/>
    <w:basedOn w:val="Normal"/>
    <w:link w:val="FooterChar"/>
    <w:uiPriority w:val="99"/>
    <w:unhideWhenUsed/>
    <w:rsid w:val="00FC0E3D"/>
    <w:pPr>
      <w:tabs>
        <w:tab w:val="center" w:pos="4680"/>
        <w:tab w:val="right" w:pos="9360"/>
      </w:tabs>
    </w:pPr>
  </w:style>
  <w:style w:type="character" w:customStyle="1" w:styleId="FooterChar">
    <w:name w:val="Footer Char"/>
    <w:basedOn w:val="DefaultParagraphFont"/>
    <w:link w:val="Footer"/>
    <w:uiPriority w:val="99"/>
    <w:rsid w:val="00FC0E3D"/>
    <w:rPr>
      <w:rFonts w:eastAsiaTheme="minorEastAsia"/>
      <w:sz w:val="24"/>
      <w:szCs w:val="24"/>
    </w:rPr>
  </w:style>
  <w:style w:type="paragraph" w:styleId="BalloonText">
    <w:name w:val="Balloon Text"/>
    <w:basedOn w:val="Normal"/>
    <w:link w:val="BalloonTextChar"/>
    <w:uiPriority w:val="99"/>
    <w:semiHidden/>
    <w:unhideWhenUsed/>
    <w:rsid w:val="009923FF"/>
    <w:rPr>
      <w:rFonts w:ascii="Tahoma" w:hAnsi="Tahoma" w:cs="Tahoma"/>
      <w:sz w:val="16"/>
      <w:szCs w:val="16"/>
    </w:rPr>
  </w:style>
  <w:style w:type="character" w:customStyle="1" w:styleId="BalloonTextChar">
    <w:name w:val="Balloon Text Char"/>
    <w:basedOn w:val="DefaultParagraphFont"/>
    <w:link w:val="BalloonText"/>
    <w:uiPriority w:val="99"/>
    <w:semiHidden/>
    <w:rsid w:val="009923FF"/>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1923</Words>
  <Characters>10963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img-104</vt:lpstr>
    </vt:vector>
  </TitlesOfParts>
  <Company>Microsoft</Company>
  <LinksUpToDate>false</LinksUpToDate>
  <CharactersWithSpaces>12861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img-104</dc:title>
  <dc:creator>Heidi Pei</dc:creator>
  <cp:lastModifiedBy>Lisa Nava</cp:lastModifiedBy>
  <cp:revision>2</cp:revision>
  <cp:lastPrinted>2015-09-08T18:24:00Z</cp:lastPrinted>
  <dcterms:created xsi:type="dcterms:W3CDTF">2016-01-07T16:44:00Z</dcterms:created>
  <dcterms:modified xsi:type="dcterms:W3CDTF">2016-01-07T16:44:00Z</dcterms:modified>
</cp:coreProperties>
</file>