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DB3B33" w:rsidRDefault="009A0368" w:rsidP="00763D51">
            <w:pPr>
              <w:rPr>
                <w:rFonts w:ascii="Arial" w:eastAsia="Times New Roman" w:hAnsi="Arial" w:cs="Arial"/>
                <w:color w:val="000000"/>
                <w:sz w:val="20"/>
                <w:szCs w:val="20"/>
              </w:rPr>
            </w:pPr>
            <w:r>
              <w:rPr>
                <w:rFonts w:ascii="Arial" w:eastAsia="Times New Roman" w:hAnsi="Arial" w:cs="Arial"/>
                <w:color w:val="000000"/>
                <w:sz w:val="20"/>
                <w:szCs w:val="20"/>
              </w:rPr>
              <w:t>1583</w:t>
            </w:r>
          </w:p>
        </w:tc>
        <w:tc>
          <w:tcPr>
            <w:tcW w:w="150" w:type="pct"/>
            <w:hideMark/>
          </w:tcPr>
          <w:p w:rsidR="00DB3B33" w:rsidRDefault="004E3C83">
            <w:pPr>
              <w:rPr>
                <w:rFonts w:eastAsia="Times New Roman"/>
              </w:rPr>
            </w:pPr>
            <w:r>
              <w:rPr>
                <w:rFonts w:eastAsia="Times New Roman"/>
              </w:rPr>
              <w:t> </w:t>
            </w:r>
          </w:p>
        </w:tc>
      </w:tr>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DB3B33" w:rsidRDefault="009A0368">
            <w:pPr>
              <w:rPr>
                <w:rFonts w:ascii="Arial" w:eastAsia="Times New Roman" w:hAnsi="Arial" w:cs="Arial"/>
                <w:color w:val="000000"/>
                <w:sz w:val="20"/>
                <w:szCs w:val="20"/>
              </w:rPr>
            </w:pPr>
            <w:r>
              <w:rPr>
                <w:rFonts w:ascii="Arial" w:eastAsia="Times New Roman" w:hAnsi="Arial" w:cs="Arial"/>
                <w:color w:val="000000"/>
                <w:sz w:val="20"/>
                <w:szCs w:val="20"/>
              </w:rPr>
              <w:t>1583</w:t>
            </w:r>
            <w:bookmarkStart w:id="0" w:name="_GoBack"/>
            <w:bookmarkEnd w:id="0"/>
          </w:p>
        </w:tc>
        <w:tc>
          <w:tcPr>
            <w:tcW w:w="150" w:type="pct"/>
            <w:hideMark/>
          </w:tcPr>
          <w:p w:rsidR="00DB3B33" w:rsidRDefault="004E3C83">
            <w:pPr>
              <w:rPr>
                <w:rFonts w:eastAsia="Times New Roman"/>
              </w:rPr>
            </w:pPr>
            <w:r>
              <w:rPr>
                <w:rFonts w:eastAsia="Times New Roman"/>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B3B33" w:rsidRDefault="004E3C83">
            <w:pPr>
              <w:rPr>
                <w:rFonts w:eastAsia="Times New Roman"/>
              </w:rPr>
            </w:pPr>
            <w:r>
              <w:rPr>
                <w:rFonts w:eastAsia="Times New Roman"/>
              </w:rPr>
              <w:t> </w:t>
            </w:r>
          </w:p>
        </w:tc>
      </w:tr>
      <w:tr w:rsidR="00DB3B33">
        <w:trPr>
          <w:tblCellSpacing w:w="15" w:type="dxa"/>
        </w:trPr>
        <w:tc>
          <w:tcPr>
            <w:tcW w:w="24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B3B33" w:rsidRDefault="004E3C83">
            <w:pPr>
              <w:rPr>
                <w:rFonts w:eastAsia="Times New Roman"/>
              </w:rPr>
            </w:pPr>
            <w:r>
              <w:rPr>
                <w:rFonts w:eastAsia="Times New Roman"/>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DB3B33" w:rsidTr="00F67C5C">
        <w:trPr>
          <w:tblCellSpacing w:w="15" w:type="dxa"/>
        </w:trPr>
        <w:tc>
          <w:tcPr>
            <w:tcW w:w="2504" w:type="pct"/>
            <w:hideMark/>
          </w:tcPr>
          <w:p w:rsidR="00DB3B33" w:rsidRDefault="004E3C83">
            <w:pPr>
              <w:rPr>
                <w:rFonts w:eastAsia="Times New Roman"/>
              </w:rPr>
            </w:pPr>
            <w:r>
              <w:rPr>
                <w:rFonts w:eastAsia="Times New Roman"/>
              </w:rPr>
              <w:t> </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DB3B33" w:rsidTr="00F67C5C">
        <w:trPr>
          <w:tblCellSpacing w:w="15" w:type="dxa"/>
        </w:trPr>
        <w:tc>
          <w:tcPr>
            <w:tcW w:w="2504" w:type="pct"/>
            <w:hideMark/>
          </w:tcPr>
          <w:p w:rsidR="00DB3B33" w:rsidRDefault="004E3C83">
            <w:pPr>
              <w:rPr>
                <w:rFonts w:eastAsia="Times New Roman"/>
              </w:rPr>
            </w:pPr>
            <w:r>
              <w:rPr>
                <w:rFonts w:eastAsia="Times New Roman"/>
              </w:rPr>
              <w:t> </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DB3B33" w:rsidRDefault="00DB3B33">
            <w:pPr>
              <w:rPr>
                <w:rFonts w:ascii="Arial" w:eastAsia="Times New Roman" w:hAnsi="Arial" w:cs="Arial"/>
                <w:b/>
                <w:bCs/>
                <w:color w:val="000000"/>
                <w:sz w:val="20"/>
                <w:szCs w:val="20"/>
              </w:rPr>
            </w:pP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DB3B33" w:rsidTr="00F67C5C">
        <w:trPr>
          <w:tblCellSpacing w:w="15" w:type="dxa"/>
        </w:trPr>
        <w:tc>
          <w:tcPr>
            <w:tcW w:w="2504"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DB3B33">
        <w:trPr>
          <w:tblCellSpacing w:w="15" w:type="dxa"/>
        </w:trPr>
        <w:tc>
          <w:tcPr>
            <w:tcW w:w="12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DB3B33" w:rsidRDefault="00250B11">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w:t>
            </w:r>
          </w:p>
        </w:tc>
      </w:tr>
      <w:tr w:rsidR="00DB3B33">
        <w:trPr>
          <w:tblCellSpacing w:w="15" w:type="dxa"/>
        </w:trPr>
        <w:tc>
          <w:tcPr>
            <w:tcW w:w="1250" w:type="pct"/>
            <w:vAlign w:val="center"/>
            <w:hideMark/>
          </w:tcPr>
          <w:p w:rsidR="00DB3B33" w:rsidRDefault="00DB3B33">
            <w:pPr>
              <w:rPr>
                <w:rFonts w:ascii="Arial" w:eastAsia="Times New Roman" w:hAnsi="Arial" w:cs="Arial"/>
                <w:color w:val="000000"/>
                <w:sz w:val="20"/>
                <w:szCs w:val="20"/>
              </w:rPr>
            </w:pPr>
          </w:p>
        </w:tc>
        <w:tc>
          <w:tcPr>
            <w:tcW w:w="3750" w:type="pct"/>
            <w:vAlign w:val="center"/>
            <w:hideMark/>
          </w:tcPr>
          <w:p w:rsidR="00DB3B33" w:rsidRDefault="00DB3B33">
            <w:pPr>
              <w:rPr>
                <w:rFonts w:eastAsia="Times New Roman"/>
                <w:sz w:val="20"/>
                <w:szCs w:val="20"/>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rsidTr="00F67C5C">
        <w:trPr>
          <w:tblCellSpacing w:w="15" w:type="dxa"/>
        </w:trPr>
        <w:tc>
          <w:tcPr>
            <w:tcW w:w="4971"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DB3B33" w:rsidTr="00F67C5C">
        <w:trPr>
          <w:tblCellSpacing w:w="15" w:type="dxa"/>
        </w:trPr>
        <w:tc>
          <w:tcPr>
            <w:tcW w:w="4971"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DB3B33">
              <w:trPr>
                <w:tblCellSpacing w:w="15" w:type="dxa"/>
                <w:jc w:val="center"/>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DB3B33" w:rsidRDefault="00DB3B33">
            <w:pPr>
              <w:jc w:val="cente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5000" w:type="pct"/>
            <w:hideMark/>
          </w:tcPr>
          <w:p w:rsidR="00DB3B33" w:rsidRDefault="004E3C8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rsidP="00406DCC">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406DCC">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DB3B33">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DB3B33">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4E3C83">
              <w:rPr>
                <w:rFonts w:ascii="Arial" w:eastAsia="Times New Roman" w:hAnsi="Arial" w:cs="Arial"/>
                <w:b/>
                <w:bCs/>
                <w:color w:val="000000"/>
                <w:sz w:val="16"/>
                <w:szCs w:val="16"/>
              </w:rPr>
              <w:t xml:space="preserve"> </w:t>
            </w:r>
            <w:r w:rsidR="004E3C83">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DB3B33">
            <w:pPr>
              <w:rPr>
                <w:rFonts w:eastAsia="Times New Roman"/>
              </w:rPr>
            </w:pPr>
          </w:p>
        </w:tc>
      </w:tr>
      <w:tr w:rsidR="00DB3B33">
        <w:trPr>
          <w:tblCellSpacing w:w="15" w:type="dxa"/>
        </w:trPr>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drink water to clear throat and blow nose to expel fibers.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495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Skin, eyes, and respiratory tract irritation.</w:t>
            </w:r>
            <w:r>
              <w:rPr>
                <w:rFonts w:ascii="Arial" w:eastAsia="Times New Roman" w:hAnsi="Arial" w:cs="Arial"/>
                <w:color w:val="000000"/>
                <w:sz w:val="20"/>
                <w:szCs w:val="20"/>
              </w:rPr>
              <w:br/>
              <w:t>Generally aggravated by exposure: any condition generally aggravated by mechanical irritants in air or on skin.</w:t>
            </w:r>
            <w:r>
              <w:rPr>
                <w:rFonts w:ascii="Arial" w:eastAsia="Times New Roman" w:hAnsi="Arial" w:cs="Arial"/>
                <w:color w:val="000000"/>
                <w:sz w:val="20"/>
                <w:szCs w:val="20"/>
              </w:rPr>
              <w:br/>
              <w:t xml:space="preserve">See section 2 for further details.   </w:t>
            </w:r>
          </w:p>
        </w:tc>
      </w:tr>
      <w:tr w:rsidR="00DB3B33">
        <w:trPr>
          <w:tblCellSpacing w:w="15" w:type="dxa"/>
        </w:trPr>
        <w:tc>
          <w:tcPr>
            <w:tcW w:w="1100" w:type="pct"/>
            <w:hideMark/>
          </w:tcPr>
          <w:p w:rsidR="00DB3B33" w:rsidRDefault="00DB3B33">
            <w:pPr>
              <w:rPr>
                <w:rFonts w:ascii="Arial" w:eastAsia="Times New Roman" w:hAnsi="Arial" w:cs="Arial"/>
                <w:color w:val="000000"/>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06DCC">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   </w:t>
            </w:r>
          </w:p>
        </w:tc>
      </w:tr>
      <w:tr w:rsidR="00DB3B33">
        <w:trPr>
          <w:tblCellSpacing w:w="15" w:type="dxa"/>
        </w:trPr>
        <w:tc>
          <w:tcPr>
            <w:tcW w:w="1100" w:type="pct"/>
            <w:hideMark/>
          </w:tcPr>
          <w:p w:rsidR="00DB3B33" w:rsidRDefault="00DB3B33">
            <w:pPr>
              <w:rPr>
                <w:rFonts w:ascii="Arial" w:eastAsia="Times New Roman" w:hAnsi="Arial" w:cs="Arial"/>
                <w:color w:val="000000"/>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DB3B33">
            <w:pPr>
              <w:rPr>
                <w:rFonts w:eastAsia="Times New Roman"/>
                <w:sz w:val="20"/>
                <w:szCs w:val="20"/>
              </w:rPr>
            </w:pPr>
          </w:p>
        </w:tc>
        <w:tc>
          <w:tcPr>
            <w:tcW w:w="0" w:type="auto"/>
            <w:vAlign w:val="center"/>
            <w:hideMark/>
          </w:tcPr>
          <w:p w:rsidR="00DB3B33" w:rsidRDefault="00DB3B33">
            <w:pPr>
              <w:rPr>
                <w:rFonts w:eastAsia="Times New Roman"/>
                <w:sz w:val="20"/>
                <w:szCs w:val="20"/>
              </w:rPr>
            </w:pPr>
          </w:p>
        </w:tc>
      </w:tr>
      <w:tr w:rsidR="00DB3B33">
        <w:trPr>
          <w:tblCellSpacing w:w="15" w:type="dxa"/>
        </w:trPr>
        <w:tc>
          <w:tcPr>
            <w:tcW w:w="1100" w:type="pct"/>
            <w:hideMark/>
          </w:tcPr>
          <w:p w:rsidR="00DB3B33" w:rsidRDefault="00DB3B33">
            <w:pPr>
              <w:rPr>
                <w:rFonts w:eastAsia="Times New Roman"/>
                <w:sz w:val="20"/>
                <w:szCs w:val="20"/>
              </w:rPr>
            </w:pPr>
          </w:p>
        </w:tc>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Un</w:t>
            </w:r>
            <w:r w:rsidR="00862CD2">
              <w:rPr>
                <w:rFonts w:ascii="Arial" w:eastAsia="Times New Roman" w:hAnsi="Arial" w:cs="Arial"/>
                <w:color w:val="000000"/>
                <w:sz w:val="20"/>
                <w:szCs w:val="20"/>
              </w:rPr>
              <w:t>u</w:t>
            </w:r>
            <w:r>
              <w:rPr>
                <w:rFonts w:ascii="Arial" w:eastAsia="Times New Roman" w:hAnsi="Arial" w:cs="Arial"/>
                <w:color w:val="000000"/>
                <w:sz w:val="20"/>
                <w:szCs w:val="20"/>
              </w:rPr>
              <w:t>sual Fire Explosion Hazards: None.</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Steps to be taken in case material is released or spilled: </w:t>
            </w:r>
            <w:r>
              <w:rPr>
                <w:rFonts w:ascii="Arial" w:eastAsia="Times New Roman" w:hAnsi="Arial" w:cs="Arial"/>
                <w:color w:val="000000"/>
                <w:sz w:val="20"/>
                <w:szCs w:val="20"/>
              </w:rPr>
              <w:br/>
              <w:t xml:space="preserve">Prevent the spread of fiberglass dust and avoid dust generation conditions. Those involved in the cleanup of particulates should use appropriate personal protective equipment. Vacuum clean dusts. If sweeping is necessary, use a dust suppressant. </w:t>
            </w:r>
            <w:r>
              <w:rPr>
                <w:rFonts w:ascii="Arial" w:eastAsia="Times New Roman" w:hAnsi="Arial" w:cs="Arial"/>
                <w:color w:val="000000"/>
                <w:sz w:val="20"/>
                <w:szCs w:val="20"/>
              </w:rPr>
              <w:br/>
              <w:t xml:space="preserve">Waste Disposal Method: </w:t>
            </w:r>
            <w:r>
              <w:rPr>
                <w:rFonts w:ascii="Arial" w:eastAsia="Times New Roman" w:hAnsi="Arial" w:cs="Arial"/>
                <w:color w:val="000000"/>
                <w:sz w:val="20"/>
                <w:szCs w:val="20"/>
              </w:rPr>
              <w:br/>
              <w:t xml:space="preserve">In most cases, woven fiberglass scrap can be disposed of in a sanitary landfill in accordance with federal, state, and local regulations. Check with authorities on any question concerning disposal. </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Store and use in manner that will prevent airborne particulates in the workplace.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See section 2 for further details. - [Storage]: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DB3B3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DB3B33">
            <w:pPr>
              <w:rPr>
                <w:rFonts w:eastAsia="Times New Roman"/>
              </w:rPr>
            </w:pPr>
          </w:p>
        </w:tc>
      </w:tr>
      <w:tr w:rsidR="00DB3B33">
        <w:trPr>
          <w:tblCellSpacing w:w="15" w:type="dxa"/>
        </w:trPr>
        <w:tc>
          <w:tcPr>
            <w:tcW w:w="0" w:type="auto"/>
            <w:vAlign w:val="center"/>
            <w:hideMark/>
          </w:tcPr>
          <w:p w:rsidR="00DB3B33" w:rsidRDefault="00DB3B33">
            <w:pPr>
              <w:rPr>
                <w:rFonts w:eastAsia="Times New Roman"/>
                <w:sz w:val="20"/>
                <w:szCs w:val="20"/>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DB3B33">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B3B3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DB3B3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B3B33" w:rsidRDefault="00DB3B33">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levels exceed the TLV, use NIOSH approved respirator to protect against nuisance dusts.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Chemical Goggles, or Safety glasses with side shields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Work aprons or smocks are recommended. Wear loose fitting long sleeved clothing. NIOSH approved air supplies or self-contained respirator. Protective gloves and barrier cream are necessary.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Local Exhaust: Recommended for processing machinery where dust generation is apparent.</w:t>
            </w:r>
            <w:r>
              <w:rPr>
                <w:rFonts w:ascii="Arial" w:eastAsia="Times New Roman" w:hAnsi="Arial" w:cs="Arial"/>
                <w:color w:val="000000"/>
                <w:sz w:val="20"/>
                <w:szCs w:val="20"/>
              </w:rPr>
              <w:br/>
              <w:t xml:space="preserve">Mechanical (General): Yes, where local exhaust ventilation is not feasible.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Wash thoroughly after work. For non-routine &amp; emergency situations, we recommend laundering work clothes separately and wiping out the washer at the end of every cycle. Use good personal hygiene practices. Wash hands before eating, drinking, smoking or using toilet. Promptly remove soiled clothing and wash thoroughly before reuse.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B3B33" w:rsidRDefault="00DB3B33">
      <w:pPr>
        <w:rPr>
          <w:rFonts w:eastAsia="Times New Roman"/>
        </w:rPr>
      </w:pPr>
    </w:p>
    <w:p w:rsidR="00F67C5C" w:rsidRDefault="00F67C5C">
      <w:pPr>
        <w:rPr>
          <w:rFonts w:eastAsia="Times New Roman"/>
        </w:rPr>
      </w:pPr>
    </w:p>
    <w:p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lastRenderedPageBreak/>
              <w:t>9. Physical and chemical properties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Light Tan or White Fabric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10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250% C by TOC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(H2O=1): 2.5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2500" w:type="pct"/>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B3B33">
        <w:trPr>
          <w:tblCellSpacing w:w="15" w:type="dxa"/>
        </w:trPr>
        <w:tc>
          <w:tcPr>
            <w:tcW w:w="0" w:type="auto"/>
            <w:vAlign w:val="center"/>
            <w:hideMark/>
          </w:tcPr>
          <w:p w:rsidR="00DB3B33" w:rsidRDefault="00DB3B33">
            <w:pPr>
              <w:rPr>
                <w:rFonts w:ascii="Arial" w:eastAsia="Times New Roman" w:hAnsi="Arial" w:cs="Arial"/>
                <w:color w:val="000000"/>
                <w:sz w:val="20"/>
                <w:szCs w:val="20"/>
              </w:rPr>
            </w:pP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DB3B33">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DB3B33" w:rsidRDefault="00DB3B33">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DB3B33" w:rsidRDefault="004E3C83">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250B11">
            <w:pPr>
              <w:rPr>
                <w:rFonts w:ascii="Arial" w:eastAsia="Times New Roman" w:hAnsi="Arial" w:cs="Arial"/>
                <w:color w:val="000000"/>
                <w:sz w:val="20"/>
                <w:szCs w:val="20"/>
              </w:rPr>
            </w:pPr>
            <w:r>
              <w:rPr>
                <w:rFonts w:ascii="Arial" w:eastAsia="Times New Roman" w:hAnsi="Arial" w:cs="Arial"/>
                <w:color w:val="000000"/>
                <w:sz w:val="20"/>
                <w:szCs w:val="20"/>
              </w:rPr>
              <w:t>May cause</w:t>
            </w:r>
            <w:r w:rsidR="004E3C83">
              <w:rPr>
                <w:rFonts w:ascii="Arial" w:eastAsia="Times New Roman" w:hAnsi="Arial" w:cs="Arial"/>
                <w:color w:val="000000"/>
                <w:sz w:val="20"/>
                <w:szCs w:val="20"/>
              </w:rPr>
              <w:t xml:space="preserve"> eye irritation. </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B3B33">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12. Ecological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p w:rsidR="00F67C5C" w:rsidRDefault="00F67C5C">
            <w:pPr>
              <w:rPr>
                <w:rFonts w:ascii="Arial" w:eastAsia="Times New Roman" w:hAnsi="Arial" w:cs="Arial"/>
                <w:color w:val="000000"/>
                <w:sz w:val="20"/>
                <w:szCs w:val="20"/>
              </w:rPr>
            </w:pP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 xml:space="preserve">Aquatic </w:t>
            </w:r>
            <w:proofErr w:type="spellStart"/>
            <w:r>
              <w:rPr>
                <w:rFonts w:ascii="Arial" w:eastAsia="Times New Roman" w:hAnsi="Arial" w:cs="Arial"/>
                <w:b/>
                <w:bCs/>
                <w:color w:val="000000"/>
                <w:sz w:val="20"/>
                <w:szCs w:val="20"/>
              </w:rPr>
              <w:t>Ecotoxicity</w:t>
            </w:r>
            <w:proofErr w:type="spellEnd"/>
          </w:p>
        </w:tc>
      </w:tr>
      <w:tr w:rsidR="00DB3B33">
        <w:trPr>
          <w:tblCellSpacing w:w="15" w:type="dxa"/>
        </w:trPr>
        <w:tc>
          <w:tcPr>
            <w:tcW w:w="0" w:type="auto"/>
            <w:hideMark/>
          </w:tcPr>
          <w:p w:rsidR="00DB3B33" w:rsidRDefault="00DB3B33">
            <w:pPr>
              <w:rPr>
                <w:rFonts w:ascii="Arial" w:eastAsia="Times New Roman" w:hAnsi="Arial" w:cs="Arial"/>
                <w:b/>
                <w:bCs/>
                <w:color w:val="000000"/>
                <w:sz w:val="20"/>
                <w:szCs w:val="20"/>
              </w:rPr>
            </w:pPr>
          </w:p>
        </w:tc>
      </w:tr>
    </w:tbl>
    <w:p w:rsidR="00DB3B33" w:rsidRDefault="00DB3B33">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DB3B33">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B3B33" w:rsidRDefault="004E3C83">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804BD6">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4E3C83">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DB3B33" w:rsidRDefault="004E3C83">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DB3B33" w:rsidRDefault="00DB3B33">
      <w:pPr>
        <w:rPr>
          <w:rFonts w:eastAsia="Times New Roman"/>
        </w:rPr>
      </w:pPr>
    </w:p>
    <w:p w:rsidR="00862CD2" w:rsidRDefault="00862CD2">
      <w:pPr>
        <w:rPr>
          <w:rFonts w:eastAsia="Times New Roman"/>
        </w:rPr>
      </w:pPr>
    </w:p>
    <w:p w:rsidR="00862CD2" w:rsidRDefault="00862CD2">
      <w:pPr>
        <w:rPr>
          <w:rFonts w:eastAsia="Times New Roman"/>
        </w:rPr>
      </w:pPr>
    </w:p>
    <w:p w:rsidR="00862CD2" w:rsidRDefault="00862CD2">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DB3B33">
        <w:trPr>
          <w:tblCellSpacing w:w="15" w:type="dxa"/>
        </w:trPr>
        <w:tc>
          <w:tcPr>
            <w:tcW w:w="2250" w:type="dxa"/>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DB3B33">
        <w:trPr>
          <w:tblCellSpacing w:w="15" w:type="dxa"/>
        </w:trPr>
        <w:tc>
          <w:tcPr>
            <w:tcW w:w="10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DB3B33">
        <w:trPr>
          <w:tblCellSpacing w:w="15" w:type="dxa"/>
        </w:trPr>
        <w:tc>
          <w:tcPr>
            <w:tcW w:w="0" w:type="auto"/>
            <w:gridSpan w:val="2"/>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14.6. Special precautions for user</w:t>
            </w:r>
          </w:p>
        </w:tc>
      </w:tr>
      <w:tr w:rsidR="00DB3B33">
        <w:trPr>
          <w:tblCellSpacing w:w="15" w:type="dxa"/>
        </w:trPr>
        <w:tc>
          <w:tcPr>
            <w:tcW w:w="1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DB3B33" w:rsidRDefault="00DB3B33">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DB3B33">
        <w:trPr>
          <w:tblCellSpacing w:w="15" w:type="dxa"/>
        </w:trPr>
        <w:tc>
          <w:tcPr>
            <w:tcW w:w="1100" w:type="pct"/>
            <w:hideMark/>
          </w:tcPr>
          <w:p w:rsidR="00DB3B33" w:rsidRDefault="004E3C83">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B3B33" w:rsidRDefault="004E3C8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B3B33" w:rsidRDefault="00DB3B33">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p w:rsidR="00F67C5C" w:rsidRDefault="00F67C5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B3B33" w:rsidRDefault="004E3C83">
            <w:pPr>
              <w:pStyle w:val="NormalWeb"/>
              <w:jc w:val="center"/>
              <w:rPr>
                <w:rFonts w:ascii="Arial" w:hAnsi="Arial" w:cs="Arial"/>
                <w:b/>
                <w:bCs/>
                <w:color w:val="000000"/>
                <w:sz w:val="28"/>
                <w:szCs w:val="28"/>
              </w:rPr>
            </w:pPr>
            <w:r>
              <w:rPr>
                <w:rFonts w:ascii="Arial" w:hAnsi="Arial" w:cs="Arial"/>
                <w:b/>
                <w:bCs/>
                <w:color w:val="000000"/>
                <w:sz w:val="28"/>
                <w:szCs w:val="28"/>
              </w:rPr>
              <w:lastRenderedPageBreak/>
              <w:t>16. Other information</w:t>
            </w:r>
          </w:p>
        </w:tc>
      </w:tr>
    </w:tbl>
    <w:p w:rsidR="00DB3B33" w:rsidRDefault="004E3C83">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vAlign w:val="center"/>
            <w:hideMark/>
          </w:tcPr>
          <w:p w:rsidR="00DB3B33" w:rsidRDefault="004E3C83">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rsidP="00250B11">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250B11">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DB3B33">
            <w:pPr>
              <w:rPr>
                <w:rFonts w:eastAsia="Times New Roman"/>
              </w:rPr>
            </w:pPr>
          </w:p>
        </w:tc>
      </w:tr>
    </w:tbl>
    <w:p w:rsidR="00DB3B33" w:rsidRDefault="00DB3B33">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B3B33">
        <w:trPr>
          <w:tblCellSpacing w:w="15" w:type="dxa"/>
        </w:trPr>
        <w:tc>
          <w:tcPr>
            <w:tcW w:w="0" w:type="auto"/>
            <w:hideMark/>
          </w:tcPr>
          <w:p w:rsidR="00DB3B33" w:rsidRDefault="004E3C83">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4E3C83" w:rsidRDefault="004E3C83">
      <w:pPr>
        <w:rPr>
          <w:rFonts w:eastAsia="Times New Roman"/>
        </w:rPr>
      </w:pPr>
    </w:p>
    <w:sectPr w:rsidR="004E3C83" w:rsidSect="00DB3B3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5B0" w:rsidRDefault="00D175B0" w:rsidP="00862CD2">
      <w:r>
        <w:separator/>
      </w:r>
    </w:p>
  </w:endnote>
  <w:endnote w:type="continuationSeparator" w:id="0">
    <w:p w:rsidR="00D175B0" w:rsidRDefault="00D175B0" w:rsidP="0086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710952"/>
      <w:docPartObj>
        <w:docPartGallery w:val="Page Numbers (Bottom of Page)"/>
        <w:docPartUnique/>
      </w:docPartObj>
    </w:sdtPr>
    <w:sdtEndPr/>
    <w:sdtContent>
      <w:sdt>
        <w:sdtPr>
          <w:id w:val="1728636285"/>
          <w:docPartObj>
            <w:docPartGallery w:val="Page Numbers (Top of Page)"/>
            <w:docPartUnique/>
          </w:docPartObj>
        </w:sdtPr>
        <w:sdtEndPr/>
        <w:sdtContent>
          <w:p w:rsidR="00D175B0" w:rsidRDefault="00D175B0">
            <w:pPr>
              <w:pStyle w:val="Footer"/>
              <w:jc w:val="center"/>
            </w:pPr>
            <w:r>
              <w:t xml:space="preserve">Page </w:t>
            </w:r>
            <w:r>
              <w:rPr>
                <w:b/>
                <w:bCs/>
              </w:rPr>
              <w:fldChar w:fldCharType="begin"/>
            </w:r>
            <w:r>
              <w:rPr>
                <w:b/>
                <w:bCs/>
              </w:rPr>
              <w:instrText xml:space="preserve"> PAGE </w:instrText>
            </w:r>
            <w:r>
              <w:rPr>
                <w:b/>
                <w:bCs/>
              </w:rPr>
              <w:fldChar w:fldCharType="separate"/>
            </w:r>
            <w:r w:rsidR="009A036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A0368">
              <w:rPr>
                <w:b/>
                <w:bCs/>
                <w:noProof/>
              </w:rPr>
              <w:t>9</w:t>
            </w:r>
            <w:r>
              <w:rPr>
                <w:b/>
                <w:bCs/>
              </w:rPr>
              <w:fldChar w:fldCharType="end"/>
            </w:r>
          </w:p>
        </w:sdtContent>
      </w:sdt>
    </w:sdtContent>
  </w:sdt>
  <w:p w:rsidR="00D175B0" w:rsidRDefault="00D17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5B0" w:rsidRDefault="00D175B0" w:rsidP="00862CD2">
      <w:r>
        <w:separator/>
      </w:r>
    </w:p>
  </w:footnote>
  <w:footnote w:type="continuationSeparator" w:id="0">
    <w:p w:rsidR="00D175B0" w:rsidRDefault="00D175B0" w:rsidP="00862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175B0" w:rsidTr="00D175B0">
      <w:trPr>
        <w:tblCellSpacing w:w="15" w:type="dxa"/>
      </w:trPr>
      <w:tc>
        <w:tcPr>
          <w:tcW w:w="0" w:type="auto"/>
          <w:hideMark/>
        </w:tcPr>
        <w:p w:rsidR="00D175B0" w:rsidRDefault="00D175B0" w:rsidP="00862CD2">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D175B0" w:rsidTr="00D175B0">
      <w:trPr>
        <w:tblCellSpacing w:w="15" w:type="dxa"/>
      </w:trPr>
      <w:tc>
        <w:tcPr>
          <w:tcW w:w="0" w:type="auto"/>
          <w:hideMark/>
        </w:tcPr>
        <w:p w:rsidR="00D175B0" w:rsidRDefault="009A0368" w:rsidP="00300E53">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1583</w:t>
          </w:r>
        </w:p>
      </w:tc>
    </w:tr>
  </w:tbl>
  <w:p w:rsidR="00D175B0" w:rsidRDefault="00D175B0" w:rsidP="00862CD2">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D175B0" w:rsidTr="00D175B0">
      <w:trPr>
        <w:tblCellSpacing w:w="15" w:type="dxa"/>
      </w:trPr>
      <w:tc>
        <w:tcPr>
          <w:tcW w:w="225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14:anchorId="475C1287" wp14:editId="323FAE78">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D175B0" w:rsidRDefault="00D175B0" w:rsidP="00862CD2">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D175B0" w:rsidRDefault="00D175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D2"/>
    <w:rsid w:val="00250B11"/>
    <w:rsid w:val="00300E53"/>
    <w:rsid w:val="00406DCC"/>
    <w:rsid w:val="004E3C83"/>
    <w:rsid w:val="00763D51"/>
    <w:rsid w:val="00804BD6"/>
    <w:rsid w:val="00862CD2"/>
    <w:rsid w:val="009619BD"/>
    <w:rsid w:val="009A0368"/>
    <w:rsid w:val="00D175B0"/>
    <w:rsid w:val="00D94531"/>
    <w:rsid w:val="00DB3B33"/>
    <w:rsid w:val="00E5214A"/>
    <w:rsid w:val="00E7429A"/>
    <w:rsid w:val="00F67C5C"/>
    <w:rsid w:val="00FB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3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B3B33"/>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B3B33"/>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B3B33"/>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B3B33"/>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B3B33"/>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B3B33"/>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B3B33"/>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B3B33"/>
    <w:pPr>
      <w:spacing w:before="100" w:beforeAutospacing="1" w:after="100" w:afterAutospacing="1"/>
    </w:pPr>
  </w:style>
  <w:style w:type="paragraph" w:styleId="Header">
    <w:name w:val="header"/>
    <w:basedOn w:val="Normal"/>
    <w:link w:val="HeaderChar"/>
    <w:uiPriority w:val="99"/>
    <w:unhideWhenUsed/>
    <w:rsid w:val="00862CD2"/>
    <w:pPr>
      <w:tabs>
        <w:tab w:val="center" w:pos="4680"/>
        <w:tab w:val="right" w:pos="9360"/>
      </w:tabs>
    </w:pPr>
  </w:style>
  <w:style w:type="character" w:customStyle="1" w:styleId="HeaderChar">
    <w:name w:val="Header Char"/>
    <w:basedOn w:val="DefaultParagraphFont"/>
    <w:link w:val="Header"/>
    <w:uiPriority w:val="99"/>
    <w:rsid w:val="00862CD2"/>
    <w:rPr>
      <w:rFonts w:eastAsiaTheme="minorEastAsia"/>
      <w:sz w:val="24"/>
      <w:szCs w:val="24"/>
    </w:rPr>
  </w:style>
  <w:style w:type="paragraph" w:styleId="Footer">
    <w:name w:val="footer"/>
    <w:basedOn w:val="Normal"/>
    <w:link w:val="FooterChar"/>
    <w:uiPriority w:val="99"/>
    <w:unhideWhenUsed/>
    <w:rsid w:val="00862CD2"/>
    <w:pPr>
      <w:tabs>
        <w:tab w:val="center" w:pos="4680"/>
        <w:tab w:val="right" w:pos="9360"/>
      </w:tabs>
    </w:pPr>
  </w:style>
  <w:style w:type="character" w:customStyle="1" w:styleId="FooterChar">
    <w:name w:val="Footer Char"/>
    <w:basedOn w:val="DefaultParagraphFont"/>
    <w:link w:val="Footer"/>
    <w:uiPriority w:val="99"/>
    <w:rsid w:val="00862CD2"/>
    <w:rPr>
      <w:rFonts w:eastAsiaTheme="minorEastAsia"/>
      <w:sz w:val="24"/>
      <w:szCs w:val="24"/>
    </w:rPr>
  </w:style>
  <w:style w:type="paragraph" w:styleId="BalloonText">
    <w:name w:val="Balloon Text"/>
    <w:basedOn w:val="Normal"/>
    <w:link w:val="BalloonTextChar"/>
    <w:uiPriority w:val="99"/>
    <w:semiHidden/>
    <w:unhideWhenUsed/>
    <w:rsid w:val="00E7429A"/>
    <w:rPr>
      <w:rFonts w:ascii="Tahoma" w:hAnsi="Tahoma" w:cs="Tahoma"/>
      <w:sz w:val="16"/>
      <w:szCs w:val="16"/>
    </w:rPr>
  </w:style>
  <w:style w:type="character" w:customStyle="1" w:styleId="BalloonTextChar">
    <w:name w:val="Balloon Text Char"/>
    <w:basedOn w:val="DefaultParagraphFont"/>
    <w:link w:val="BalloonText"/>
    <w:uiPriority w:val="99"/>
    <w:semiHidden/>
    <w:rsid w:val="00E7429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1784</Words>
  <Characters>11092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img-110</vt:lpstr>
    </vt:vector>
  </TitlesOfParts>
  <Company>Microsoft</Company>
  <LinksUpToDate>false</LinksUpToDate>
  <CharactersWithSpaces>12851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img-110</dc:title>
  <dc:creator>Heidi Pei</dc:creator>
  <cp:lastModifiedBy>Lisa Nava</cp:lastModifiedBy>
  <cp:revision>3</cp:revision>
  <cp:lastPrinted>2015-09-10T17:02:00Z</cp:lastPrinted>
  <dcterms:created xsi:type="dcterms:W3CDTF">2016-01-07T19:33:00Z</dcterms:created>
  <dcterms:modified xsi:type="dcterms:W3CDTF">2016-01-07T19:33:00Z</dcterms:modified>
</cp:coreProperties>
</file>